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shd w:val="clear" w:color="auto" w:fill="C5E0B3" w:themeFill="accent6" w:themeFillTint="66"/>
        <w:tblLook w:val="04A0" w:firstRow="1" w:lastRow="0" w:firstColumn="1" w:lastColumn="0" w:noHBand="0" w:noVBand="1"/>
      </w:tblPr>
      <w:tblGrid>
        <w:gridCol w:w="9627"/>
      </w:tblGrid>
      <w:tr w:rsidR="00693281" w:rsidRPr="00C94D31" w:rsidTr="000B5045">
        <w:tc>
          <w:tcPr>
            <w:tcW w:w="10054" w:type="dxa"/>
            <w:shd w:val="clear" w:color="auto" w:fill="C5E0B3" w:themeFill="accent6" w:themeFillTint="66"/>
          </w:tcPr>
          <w:p w:rsidR="009075C3" w:rsidRDefault="009075C3" w:rsidP="00E3587B">
            <w:pPr>
              <w:pStyle w:val="Nagwek1"/>
              <w:spacing w:before="40" w:after="40"/>
              <w:jc w:val="right"/>
              <w:outlineLvl w:val="0"/>
              <w:rPr>
                <w:rFonts w:ascii="Verdana" w:hAnsi="Verdana"/>
                <w:sz w:val="24"/>
              </w:rPr>
            </w:pPr>
            <w:bookmarkStart w:id="0" w:name="_Toc19239478"/>
            <w:r>
              <w:rPr>
                <w:rFonts w:ascii="Verdana" w:hAnsi="Verdana"/>
                <w:sz w:val="24"/>
              </w:rPr>
              <w:t xml:space="preserve">Zał. Nr 3 do Ogłoszenia </w:t>
            </w:r>
          </w:p>
          <w:p w:rsidR="00693281" w:rsidRPr="00C94D31" w:rsidRDefault="00693281" w:rsidP="00E3587B">
            <w:pPr>
              <w:pStyle w:val="Nagwek1"/>
              <w:spacing w:before="40" w:after="40"/>
              <w:outlineLvl w:val="0"/>
              <w:rPr>
                <w:rFonts w:ascii="Verdana" w:hAnsi="Verdana"/>
                <w:sz w:val="24"/>
              </w:rPr>
            </w:pPr>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0"/>
          </w:p>
        </w:tc>
      </w:tr>
    </w:tbl>
    <w:p w:rsidR="00693281" w:rsidRPr="00C53CB5" w:rsidRDefault="00693281" w:rsidP="00693281">
      <w:pPr>
        <w:rPr>
          <w:rFonts w:cstheme="minorHAnsi"/>
          <w:b/>
          <w:color w:val="000000" w:themeColor="text1"/>
          <w:sz w:val="18"/>
          <w:szCs w:val="18"/>
        </w:rPr>
      </w:pPr>
    </w:p>
    <w:p w:rsidR="00A94A4B" w:rsidRPr="0086366D" w:rsidRDefault="00693281" w:rsidP="00E3587B">
      <w:pPr>
        <w:widowControl w:val="0"/>
        <w:spacing w:after="120" w:line="276" w:lineRule="auto"/>
        <w:jc w:val="center"/>
        <w:outlineLvl w:val="1"/>
        <w:rPr>
          <w:rFonts w:asciiTheme="minorHAnsi" w:hAnsiTheme="minorHAnsi" w:cstheme="minorHAnsi"/>
          <w:sz w:val="22"/>
          <w:szCs w:val="22"/>
        </w:rPr>
      </w:pPr>
      <w:r w:rsidRPr="00E3587B">
        <w:rPr>
          <w:rFonts w:ascii="Calibri" w:eastAsia="Calibri" w:hAnsi="Calibri" w:cstheme="minorHAnsi"/>
          <w:b/>
          <w:bCs/>
          <w:sz w:val="28"/>
          <w:szCs w:val="28"/>
          <w:lang w:eastAsia="en-US"/>
        </w:rPr>
        <w:t>Umowa nr</w:t>
      </w:r>
      <w:r w:rsidRPr="00241428">
        <w:rPr>
          <w:rFonts w:ascii="Calibri" w:eastAsia="Calibri" w:hAnsi="Calibri" w:cstheme="minorHAnsi"/>
          <w:b/>
          <w:bCs/>
          <w:sz w:val="22"/>
          <w:szCs w:val="22"/>
          <w:lang w:eastAsia="en-US"/>
        </w:rPr>
        <w:t xml:space="preserve"> </w:t>
      </w:r>
      <w:r w:rsidR="00A94A4B" w:rsidRPr="00E3587B">
        <w:rPr>
          <w:rFonts w:ascii="Calibri" w:eastAsia="Calibri" w:hAnsi="Calibri" w:cstheme="minorHAnsi"/>
          <w:b/>
          <w:bCs/>
          <w:sz w:val="28"/>
          <w:szCs w:val="28"/>
          <w:lang w:eastAsia="en-US"/>
        </w:rPr>
        <w:t>NZ/............/2020/900…………………../54……………………...</w:t>
      </w:r>
    </w:p>
    <w:p w:rsidR="00693281" w:rsidRPr="00241428" w:rsidRDefault="00A94A4B" w:rsidP="00693281">
      <w:pPr>
        <w:spacing w:after="200" w:line="276" w:lineRule="auto"/>
        <w:ind w:left="720"/>
        <w:contextualSpacing/>
        <w:jc w:val="center"/>
        <w:rPr>
          <w:rFonts w:ascii="Calibri" w:eastAsia="Calibri" w:hAnsi="Calibri" w:cs="Calibri"/>
          <w:b/>
          <w:bCs/>
          <w:sz w:val="22"/>
          <w:szCs w:val="22"/>
          <w:lang w:eastAsia="en-US"/>
        </w:rPr>
      </w:pPr>
      <w:r w:rsidDel="00A94A4B">
        <w:rPr>
          <w:rFonts w:ascii="Calibri" w:eastAsia="Calibri" w:hAnsi="Calibri" w:cstheme="minorHAnsi"/>
          <w:b/>
          <w:bCs/>
          <w:sz w:val="22"/>
          <w:szCs w:val="22"/>
          <w:lang w:eastAsia="en-US"/>
        </w:rPr>
        <w:t xml:space="preserve"> </w:t>
      </w:r>
      <w:r w:rsidR="00693281" w:rsidRPr="00241428">
        <w:rPr>
          <w:rFonts w:ascii="Calibri" w:eastAsia="Calibri" w:hAnsi="Calibri" w:cs="Calibri"/>
          <w:bCs/>
          <w:sz w:val="22"/>
          <w:szCs w:val="22"/>
          <w:lang w:eastAsia="en-US"/>
        </w:rPr>
        <w:t>(zwana w dalszej części</w:t>
      </w:r>
      <w:r w:rsidR="00693281" w:rsidRPr="00241428">
        <w:rPr>
          <w:rFonts w:ascii="Calibri" w:eastAsia="Calibri" w:hAnsi="Calibri" w:cs="Calibri"/>
          <w:b/>
          <w:bCs/>
          <w:sz w:val="22"/>
          <w:szCs w:val="22"/>
          <w:lang w:eastAsia="en-US"/>
        </w:rPr>
        <w:t xml:space="preserve"> "Umową"</w:t>
      </w:r>
      <w:r w:rsidR="00693281" w:rsidRPr="00241428">
        <w:rPr>
          <w:rFonts w:ascii="Calibri" w:eastAsia="Calibri" w:hAnsi="Calibri" w:cs="Calibri"/>
          <w:bCs/>
          <w:sz w:val="22"/>
          <w:szCs w:val="22"/>
          <w:lang w:eastAsia="en-US"/>
        </w:rPr>
        <w:t>)</w:t>
      </w:r>
    </w:p>
    <w:p w:rsidR="00693281" w:rsidRPr="00241428" w:rsidRDefault="00693281" w:rsidP="00693281">
      <w:pPr>
        <w:spacing w:after="200" w:line="276" w:lineRule="auto"/>
        <w:contextualSpacing/>
        <w:jc w:val="both"/>
        <w:rPr>
          <w:rFonts w:ascii="Calibri" w:eastAsia="Calibri" w:hAnsi="Calibri" w:cs="Calibri"/>
          <w:sz w:val="22"/>
          <w:szCs w:val="22"/>
          <w:lang w:eastAsia="en-US"/>
        </w:rPr>
      </w:pPr>
      <w:r w:rsidRPr="00241428">
        <w:rPr>
          <w:rFonts w:ascii="Calibri" w:eastAsia="Calibri" w:hAnsi="Calibri" w:cs="Calibri"/>
          <w:sz w:val="22"/>
          <w:szCs w:val="22"/>
          <w:lang w:eastAsia="en-US"/>
        </w:rPr>
        <w:t>zawarta w Zawadzie w dniu ……………………. 2020 roku, pomiędzy:</w:t>
      </w:r>
    </w:p>
    <w:p w:rsidR="00693281" w:rsidRPr="00241428" w:rsidRDefault="00693281" w:rsidP="00693281">
      <w:pPr>
        <w:jc w:val="both"/>
        <w:rPr>
          <w:rFonts w:ascii="Calibri" w:hAnsi="Calibri" w:cs="Calibri"/>
          <w:b/>
          <w:sz w:val="22"/>
          <w:szCs w:val="22"/>
        </w:rPr>
      </w:pPr>
      <w:r w:rsidRPr="00241428">
        <w:rPr>
          <w:rFonts w:ascii="Calibri" w:hAnsi="Calibri" w:cs="Calibri"/>
          <w:b/>
          <w:iCs/>
          <w:sz w:val="22"/>
          <w:szCs w:val="22"/>
        </w:rPr>
        <w:t xml:space="preserve">Enea Elektrownia </w:t>
      </w:r>
      <w:r w:rsidRPr="00241428">
        <w:rPr>
          <w:rFonts w:ascii="Calibri" w:hAnsi="Calibri" w:cs="Calibri"/>
          <w:b/>
          <w:sz w:val="22"/>
          <w:szCs w:val="22"/>
        </w:rPr>
        <w:t>Połaniec Spółka Akcyjna</w:t>
      </w:r>
      <w:r w:rsidRPr="00241428">
        <w:rPr>
          <w:rFonts w:ascii="Calibri" w:hAnsi="Calibri" w:cs="Calibri"/>
          <w:b/>
          <w:iCs/>
          <w:sz w:val="22"/>
          <w:szCs w:val="22"/>
        </w:rPr>
        <w:t xml:space="preserve"> </w:t>
      </w:r>
      <w:r w:rsidRPr="00241428">
        <w:rPr>
          <w:rFonts w:ascii="Calibri" w:hAnsi="Calibri" w:cs="Calibri"/>
          <w:iCs/>
          <w:sz w:val="22"/>
          <w:szCs w:val="22"/>
        </w:rPr>
        <w:t xml:space="preserve">(skrót firmy: Enea </w:t>
      </w:r>
      <w:r>
        <w:rPr>
          <w:rFonts w:ascii="Calibri" w:hAnsi="Calibri" w:cs="Calibri"/>
          <w:iCs/>
          <w:sz w:val="22"/>
          <w:szCs w:val="22"/>
        </w:rPr>
        <w:t xml:space="preserve">Elektrownia </w:t>
      </w:r>
      <w:r w:rsidRPr="00241428">
        <w:rPr>
          <w:rFonts w:ascii="Calibri" w:hAnsi="Calibri" w:cs="Calibri"/>
          <w:iCs/>
          <w:sz w:val="22"/>
          <w:szCs w:val="22"/>
        </w:rPr>
        <w:t>Połaniec S.A.)</w:t>
      </w:r>
      <w:r w:rsidRPr="00241428">
        <w:rPr>
          <w:rFonts w:ascii="Calibri" w:hAnsi="Calibri" w:cs="Calibri"/>
          <w:b/>
          <w:iCs/>
          <w:sz w:val="22"/>
          <w:szCs w:val="22"/>
        </w:rPr>
        <w:t xml:space="preserve"> </w:t>
      </w:r>
      <w:r w:rsidRPr="00241428">
        <w:rPr>
          <w:rFonts w:ascii="Calibri" w:hAnsi="Calibri" w:cs="Calibri"/>
          <w:iCs/>
          <w:sz w:val="22"/>
          <w:szCs w:val="22"/>
        </w:rPr>
        <w:t xml:space="preserve">z siedzibą: Zawada 26, 28-230 Połaniec, </w:t>
      </w:r>
      <w:r w:rsidRPr="00241428">
        <w:rPr>
          <w:rFonts w:ascii="Calibri" w:hAnsi="Calibri" w:cs="Calibri"/>
          <w:bCs/>
          <w:sz w:val="22"/>
          <w:szCs w:val="22"/>
        </w:rPr>
        <w:t>zarejestrowaną pod numerem KRS 0000053769</w:t>
      </w:r>
      <w:r w:rsidRPr="00241428">
        <w:rPr>
          <w:rFonts w:ascii="Calibri" w:hAnsi="Calibri" w:cs="Calibri"/>
          <w:bCs/>
          <w:iCs/>
          <w:sz w:val="22"/>
          <w:szCs w:val="22"/>
        </w:rPr>
        <w:t xml:space="preserve"> w Rejestrze Przedsiębiorców Krajowego Rejestru Sądowego przez Sąd Rejonowy w Kielcach, X Wydział Gospodarczy Krajowego Rejestru Sądowego</w:t>
      </w:r>
      <w:r w:rsidRPr="00241428">
        <w:rPr>
          <w:rFonts w:ascii="Calibri" w:hAnsi="Calibri" w:cs="Calibri"/>
          <w:bCs/>
          <w:sz w:val="22"/>
          <w:szCs w:val="22"/>
        </w:rPr>
        <w:t>,</w:t>
      </w:r>
      <w:r w:rsidRPr="00241428">
        <w:rPr>
          <w:rFonts w:ascii="Calibri" w:hAnsi="Calibri" w:cs="Calibri"/>
          <w:iCs/>
          <w:sz w:val="22"/>
          <w:szCs w:val="22"/>
        </w:rPr>
        <w:t xml:space="preserve"> kapitał zakładowy </w:t>
      </w:r>
      <w:r w:rsidRPr="00241428">
        <w:rPr>
          <w:rFonts w:ascii="Calibri" w:hAnsi="Calibri" w:cs="Calibri"/>
          <w:bCs/>
          <w:sz w:val="22"/>
          <w:szCs w:val="22"/>
        </w:rPr>
        <w:t xml:space="preserve">713 500 000 zł </w:t>
      </w:r>
      <w:r w:rsidRPr="00241428">
        <w:rPr>
          <w:rFonts w:ascii="Calibri" w:hAnsi="Calibri" w:cs="Calibri"/>
          <w:iCs/>
          <w:sz w:val="22"/>
          <w:szCs w:val="22"/>
        </w:rPr>
        <w:t>w całości wpłacony,</w:t>
      </w:r>
      <w:r w:rsidRPr="00241428">
        <w:rPr>
          <w:rFonts w:ascii="Calibri" w:hAnsi="Calibri" w:cs="Calibri"/>
          <w:bCs/>
          <w:sz w:val="22"/>
          <w:szCs w:val="22"/>
        </w:rPr>
        <w:t xml:space="preserve"> NIP: 866-00-01-429,</w:t>
      </w:r>
      <w:r w:rsidRPr="00241428">
        <w:rPr>
          <w:rFonts w:ascii="Calibri" w:hAnsi="Calibri" w:cs="Calibri"/>
          <w:sz w:val="22"/>
          <w:szCs w:val="22"/>
        </w:rPr>
        <w:t xml:space="preserve"> zwaną dalej </w:t>
      </w:r>
      <w:r w:rsidRPr="00241428">
        <w:rPr>
          <w:rFonts w:ascii="Calibri" w:hAnsi="Calibri" w:cs="Calibri"/>
          <w:b/>
          <w:bCs/>
          <w:sz w:val="22"/>
          <w:szCs w:val="22"/>
        </w:rPr>
        <w:t>„Zamawiającym”</w:t>
      </w:r>
      <w:r w:rsidRPr="00241428">
        <w:rPr>
          <w:rFonts w:ascii="Calibri" w:hAnsi="Calibri" w:cs="Calibri"/>
          <w:sz w:val="22"/>
          <w:szCs w:val="22"/>
        </w:rPr>
        <w:t>, któr</w:t>
      </w:r>
      <w:r w:rsidR="00223DC4">
        <w:rPr>
          <w:rFonts w:ascii="Calibri" w:hAnsi="Calibri" w:cs="Calibri"/>
          <w:sz w:val="22"/>
          <w:szCs w:val="22"/>
        </w:rPr>
        <w:t>ego</w:t>
      </w:r>
      <w:r w:rsidRPr="00241428">
        <w:rPr>
          <w:rFonts w:ascii="Calibri" w:hAnsi="Calibri" w:cs="Calibri"/>
          <w:sz w:val="22"/>
          <w:szCs w:val="22"/>
        </w:rPr>
        <w:t xml:space="preserve"> reprezentują</w:t>
      </w:r>
      <w:r w:rsidRPr="00241428">
        <w:rPr>
          <w:rFonts w:ascii="Calibri" w:hAnsi="Calibri" w:cs="Calibri"/>
          <w:b/>
          <w:sz w:val="22"/>
          <w:szCs w:val="22"/>
        </w:rPr>
        <w:t xml:space="preserve">:                    </w:t>
      </w:r>
    </w:p>
    <w:p w:rsidR="00693281" w:rsidRPr="00241428" w:rsidRDefault="00693281" w:rsidP="00693281">
      <w:pPr>
        <w:suppressAutoHyphens/>
        <w:jc w:val="both"/>
        <w:rPr>
          <w:rFonts w:ascii="Calibri" w:hAnsi="Calibri" w:cs="Calibri"/>
          <w:sz w:val="22"/>
          <w:szCs w:val="22"/>
        </w:rPr>
      </w:pPr>
      <w:r w:rsidRPr="00241428">
        <w:rPr>
          <w:rFonts w:ascii="Calibri" w:hAnsi="Calibri" w:cs="Calibri"/>
          <w:sz w:val="22"/>
          <w:szCs w:val="22"/>
        </w:rPr>
        <w:t>………………………………-………………….……………….</w:t>
      </w:r>
    </w:p>
    <w:p w:rsidR="00693281" w:rsidRPr="00241428" w:rsidRDefault="00693281" w:rsidP="00693281">
      <w:pPr>
        <w:spacing w:after="200" w:line="276" w:lineRule="auto"/>
        <w:ind w:left="720"/>
        <w:contextualSpacing/>
        <w:jc w:val="both"/>
        <w:rPr>
          <w:rFonts w:ascii="Calibri" w:eastAsia="Calibri" w:hAnsi="Calibri" w:cs="Calibri"/>
          <w:sz w:val="22"/>
          <w:szCs w:val="22"/>
          <w:lang w:eastAsia="en-US"/>
        </w:rPr>
      </w:pPr>
      <w:r w:rsidRPr="00241428">
        <w:rPr>
          <w:rFonts w:ascii="Calibri" w:eastAsia="Calibri" w:hAnsi="Calibri" w:cs="Calibri"/>
          <w:sz w:val="22"/>
          <w:szCs w:val="22"/>
          <w:lang w:eastAsia="en-US"/>
        </w:rPr>
        <w:t>a</w:t>
      </w:r>
    </w:p>
    <w:p w:rsidR="00693281" w:rsidRPr="00241428" w:rsidRDefault="00693281" w:rsidP="00693281">
      <w:pPr>
        <w:spacing w:before="120" w:after="120"/>
        <w:jc w:val="both"/>
        <w:rPr>
          <w:rFonts w:ascii="Calibri" w:hAnsi="Calibri" w:cs="Calibri"/>
          <w:sz w:val="22"/>
          <w:szCs w:val="22"/>
        </w:rPr>
      </w:pPr>
      <w:r w:rsidRPr="00241428">
        <w:rPr>
          <w:rFonts w:ascii="Calibri" w:hAnsi="Calibri" w:cs="Calibri"/>
          <w:iCs/>
          <w:kern w:val="20"/>
          <w:sz w:val="22"/>
          <w:szCs w:val="22"/>
        </w:rPr>
        <w:t xml:space="preserve">………………………………………………………………., adres: ………………………………………………………………., wpisaną do Rejestru Przedsiębiorców Krajowego Rejestru Sądowego, prowadzonego przez Sąd Rejonowy w ……………………, X Wydział Gospodarczy Krajowego Rejestru Sądowego, pod numerem KRS …………………………………, (NIP: ……………………………..), kapitał zakładowy ……………………………….. PLN, </w:t>
      </w:r>
      <w:r w:rsidRPr="00241428">
        <w:rPr>
          <w:rFonts w:ascii="Calibri" w:hAnsi="Calibri" w:cs="Calibri"/>
          <w:sz w:val="22"/>
          <w:szCs w:val="22"/>
        </w:rPr>
        <w:t>zwaną dalej</w:t>
      </w:r>
      <w:r w:rsidRPr="00241428">
        <w:rPr>
          <w:rFonts w:ascii="Calibri" w:hAnsi="Calibri" w:cs="Calibri"/>
          <w:iCs/>
          <w:kern w:val="20"/>
          <w:sz w:val="22"/>
          <w:szCs w:val="22"/>
        </w:rPr>
        <w:t xml:space="preserve"> </w:t>
      </w:r>
      <w:r w:rsidRPr="00241428">
        <w:rPr>
          <w:rFonts w:ascii="Calibri" w:hAnsi="Calibri" w:cs="Calibri"/>
          <w:sz w:val="22"/>
          <w:szCs w:val="22"/>
        </w:rPr>
        <w:t>„</w:t>
      </w:r>
      <w:r>
        <w:rPr>
          <w:rFonts w:ascii="Calibri" w:hAnsi="Calibri" w:cs="Calibri"/>
          <w:b/>
          <w:sz w:val="22"/>
          <w:szCs w:val="22"/>
        </w:rPr>
        <w:t>Wykonawcą</w:t>
      </w:r>
      <w:r w:rsidRPr="00241428">
        <w:rPr>
          <w:rFonts w:ascii="Calibri" w:hAnsi="Calibri" w:cs="Calibri"/>
          <w:sz w:val="22"/>
          <w:szCs w:val="22"/>
        </w:rPr>
        <w:t>”,</w:t>
      </w:r>
      <w:r w:rsidR="00223DC4">
        <w:rPr>
          <w:rFonts w:ascii="Calibri" w:hAnsi="Calibri" w:cs="Calibri"/>
          <w:sz w:val="22"/>
          <w:szCs w:val="22"/>
        </w:rPr>
        <w:t xml:space="preserve"> którego </w:t>
      </w:r>
      <w:r w:rsidRPr="00241428">
        <w:rPr>
          <w:rFonts w:ascii="Calibri" w:hAnsi="Calibri" w:cs="Calibri"/>
          <w:sz w:val="22"/>
          <w:szCs w:val="22"/>
        </w:rPr>
        <w:t xml:space="preserve"> </w:t>
      </w:r>
      <w:r w:rsidRPr="00241428">
        <w:rPr>
          <w:rFonts w:ascii="Calibri" w:hAnsi="Calibri" w:cs="Calibri"/>
          <w:iCs/>
          <w:kern w:val="20"/>
          <w:sz w:val="22"/>
          <w:szCs w:val="22"/>
        </w:rPr>
        <w:t>reprezent</w:t>
      </w:r>
      <w:r w:rsidR="00223DC4">
        <w:rPr>
          <w:rFonts w:ascii="Calibri" w:hAnsi="Calibri" w:cs="Calibri"/>
          <w:iCs/>
          <w:kern w:val="20"/>
          <w:sz w:val="22"/>
          <w:szCs w:val="22"/>
        </w:rPr>
        <w:t>ują</w:t>
      </w:r>
      <w:r w:rsidRPr="00241428">
        <w:rPr>
          <w:rFonts w:ascii="Calibri" w:hAnsi="Calibri" w:cs="Calibri"/>
          <w:iCs/>
          <w:kern w:val="20"/>
          <w:sz w:val="22"/>
          <w:szCs w:val="22"/>
        </w:rPr>
        <w:t>:</w:t>
      </w:r>
    </w:p>
    <w:p w:rsidR="00693281" w:rsidRPr="00241428" w:rsidRDefault="00693281" w:rsidP="00693281">
      <w:pPr>
        <w:jc w:val="both"/>
        <w:rPr>
          <w:rFonts w:ascii="Calibri" w:eastAsia="Calibri" w:hAnsi="Calibri" w:cs="Calibri"/>
          <w:sz w:val="22"/>
          <w:szCs w:val="22"/>
        </w:rPr>
      </w:pPr>
      <w:r w:rsidRPr="00241428">
        <w:rPr>
          <w:rFonts w:ascii="Calibri" w:hAnsi="Calibri" w:cs="Calibri"/>
          <w:sz w:val="22"/>
          <w:szCs w:val="22"/>
        </w:rPr>
        <w:t xml:space="preserve">………………………………-…………………………………… </w:t>
      </w:r>
    </w:p>
    <w:p w:rsidR="00693281" w:rsidRPr="00241428" w:rsidRDefault="00693281" w:rsidP="00693281">
      <w:pPr>
        <w:jc w:val="both"/>
        <w:rPr>
          <w:rFonts w:ascii="Calibri" w:hAnsi="Calibri" w:cs="Calibri"/>
          <w:b/>
          <w:sz w:val="22"/>
          <w:szCs w:val="22"/>
        </w:rPr>
      </w:pPr>
      <w:r w:rsidRPr="00241428">
        <w:rPr>
          <w:rFonts w:ascii="Calibri" w:hAnsi="Calibri" w:cs="Calibri"/>
          <w:b/>
          <w:sz w:val="22"/>
          <w:szCs w:val="22"/>
        </w:rPr>
        <w:t>Na wstępie Strony stwierdziły, co następuje:</w:t>
      </w:r>
    </w:p>
    <w:p w:rsidR="00693281" w:rsidRPr="00241428" w:rsidRDefault="00693281" w:rsidP="00693281">
      <w:pPr>
        <w:numPr>
          <w:ilvl w:val="0"/>
          <w:numId w:val="2"/>
        </w:numPr>
        <w:spacing w:line="276" w:lineRule="auto"/>
        <w:ind w:left="360"/>
        <w:contextualSpacing/>
        <w:jc w:val="both"/>
        <w:rPr>
          <w:rFonts w:ascii="Calibri" w:eastAsia="Calibri" w:hAnsi="Calibri" w:cs="Calibri"/>
          <w:i/>
          <w:sz w:val="22"/>
          <w:szCs w:val="22"/>
          <w:lang w:eastAsia="en-US"/>
        </w:rPr>
      </w:pPr>
      <w:r>
        <w:rPr>
          <w:rFonts w:ascii="Calibri" w:eastAsia="Calibri" w:hAnsi="Calibri" w:cs="Calibri"/>
          <w:sz w:val="22"/>
          <w:szCs w:val="22"/>
          <w:lang w:eastAsia="en-US"/>
        </w:rPr>
        <w:t>Wykonawca</w:t>
      </w:r>
      <w:r w:rsidRPr="00241428">
        <w:rPr>
          <w:rFonts w:ascii="Calibri" w:eastAsia="Calibri" w:hAnsi="Calibri" w:cs="Calibri"/>
          <w:sz w:val="22"/>
          <w:szCs w:val="22"/>
          <w:lang w:eastAsia="en-US"/>
        </w:rPr>
        <w:t xml:space="preserve"> oświadcza, że: (a) posiada zdolność do zawarcia Umowy, (b) Umowa stanowi ważne </w:t>
      </w:r>
      <w:r w:rsidRPr="00241428">
        <w:rPr>
          <w:rFonts w:ascii="Calibri" w:eastAsia="Calibri" w:hAnsi="Calibri" w:cs="Calibri"/>
          <w:sz w:val="22"/>
          <w:szCs w:val="22"/>
          <w:lang w:eastAsia="en-US"/>
        </w:rPr>
        <w:br/>
        <w:t xml:space="preserve">i prawnie wiążące dla niego zobowiązanie, (c) zawarcie i wykonanie Umowy nie stanowi naruszenia jakiejkolwiek umowy lub zobowiązania, których stroną jest </w:t>
      </w:r>
      <w:r>
        <w:rPr>
          <w:rFonts w:ascii="Calibri" w:eastAsia="Calibri" w:hAnsi="Calibri" w:cs="Calibri"/>
          <w:sz w:val="22"/>
          <w:szCs w:val="22"/>
          <w:lang w:eastAsia="en-US"/>
        </w:rPr>
        <w:t>Wykonawca</w:t>
      </w:r>
      <w:r w:rsidRPr="00241428">
        <w:rPr>
          <w:rFonts w:ascii="Calibri" w:eastAsia="Calibri" w:hAnsi="Calibri" w:cs="Calibri"/>
          <w:sz w:val="22"/>
          <w:szCs w:val="22"/>
          <w:lang w:eastAsia="en-US"/>
        </w:rPr>
        <w:t xml:space="preserve">, jak również nie stanowi naruszenia jakiejkolwiek decyzji administracyjnej, zarządzenia, postanowienia lub wyroku wiążącego </w:t>
      </w:r>
      <w:r>
        <w:rPr>
          <w:rFonts w:ascii="Calibri" w:eastAsia="Calibri" w:hAnsi="Calibri" w:cs="Calibri"/>
          <w:sz w:val="22"/>
          <w:szCs w:val="22"/>
          <w:lang w:eastAsia="en-US"/>
        </w:rPr>
        <w:t>Wykonawcę</w:t>
      </w:r>
      <w:r w:rsidRPr="00241428">
        <w:rPr>
          <w:rFonts w:ascii="Calibri" w:eastAsia="Calibri" w:hAnsi="Calibri" w:cs="Calibri"/>
          <w:sz w:val="22"/>
          <w:szCs w:val="22"/>
          <w:lang w:eastAsia="en-US"/>
        </w:rPr>
        <w:t>.</w:t>
      </w:r>
    </w:p>
    <w:p w:rsidR="00693281" w:rsidRPr="00241428" w:rsidRDefault="00693281" w:rsidP="00693281">
      <w:pPr>
        <w:numPr>
          <w:ilvl w:val="0"/>
          <w:numId w:val="2"/>
        </w:numPr>
        <w:spacing w:line="276" w:lineRule="auto"/>
        <w:ind w:left="360"/>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Wykonawca</w:t>
      </w:r>
      <w:r w:rsidRPr="00241428">
        <w:rPr>
          <w:rFonts w:ascii="Calibri" w:eastAsia="Calibri" w:hAnsi="Calibri" w:cs="Calibri"/>
          <w:sz w:val="22"/>
          <w:szCs w:val="22"/>
          <w:lang w:eastAsia="en-US"/>
        </w:rPr>
        <w:t xml:space="preserve"> oświadcza i zapewnia, że pozostaje podmiotem istniejącym i działającym zgodnie z prawem, a także, iż w odniesieniu do </w:t>
      </w:r>
      <w:r>
        <w:rPr>
          <w:rFonts w:ascii="Calibri" w:eastAsia="Calibri" w:hAnsi="Calibri" w:cs="Calibri"/>
          <w:sz w:val="22"/>
          <w:szCs w:val="22"/>
          <w:lang w:eastAsia="en-US"/>
        </w:rPr>
        <w:t>Wykonawcy</w:t>
      </w:r>
      <w:r w:rsidRPr="00241428">
        <w:rPr>
          <w:rFonts w:ascii="Calibri" w:eastAsia="Calibri" w:hAnsi="Calibri" w:cs="Calibri"/>
          <w:sz w:val="22"/>
          <w:szCs w:val="22"/>
          <w:lang w:eastAsia="en-US"/>
        </w:rPr>
        <w:t xml:space="preserve"> nie został złożony wniosek o otwarcie postępowania upadłościowego lub naprawczego, a także nie zostało wszczęte wobec niego postępowanie likwidacyjne. Nadto </w:t>
      </w:r>
      <w:r>
        <w:rPr>
          <w:rFonts w:ascii="Calibri" w:eastAsia="Calibri" w:hAnsi="Calibri" w:cs="Calibri"/>
          <w:sz w:val="22"/>
          <w:szCs w:val="22"/>
          <w:lang w:eastAsia="en-US"/>
        </w:rPr>
        <w:t>Wykonawca</w:t>
      </w:r>
      <w:r w:rsidRPr="00241428">
        <w:rPr>
          <w:rFonts w:ascii="Calibri" w:eastAsia="Calibri" w:hAnsi="Calibri" w:cs="Calibri"/>
          <w:sz w:val="22"/>
          <w:szCs w:val="22"/>
          <w:lang w:eastAsia="en-US"/>
        </w:rPr>
        <w:t xml:space="preserve">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93281" w:rsidRPr="003E5F00" w:rsidRDefault="00693281" w:rsidP="00693281">
      <w:pPr>
        <w:numPr>
          <w:ilvl w:val="0"/>
          <w:numId w:val="2"/>
        </w:numPr>
        <w:spacing w:line="276" w:lineRule="auto"/>
        <w:ind w:left="360"/>
        <w:contextualSpacing/>
        <w:jc w:val="both"/>
        <w:rPr>
          <w:rFonts w:asciiTheme="minorHAnsi" w:eastAsia="Calibri" w:hAnsiTheme="minorHAnsi" w:cstheme="minorHAnsi"/>
          <w:sz w:val="22"/>
          <w:szCs w:val="22"/>
          <w:lang w:eastAsia="en-US"/>
        </w:rPr>
      </w:pPr>
      <w:r w:rsidRPr="00241428">
        <w:rPr>
          <w:rFonts w:ascii="Calibri" w:eastAsia="Calibri" w:hAnsi="Calibri" w:cs="Calibri"/>
          <w:sz w:val="22"/>
          <w:szCs w:val="22"/>
          <w:lang w:eastAsia="en-US"/>
        </w:rPr>
        <w:t xml:space="preserve">Zamawiający oświadcza, że: (a) posiada zdolność do zawarcia Umowy, (b) Umowa stanowi ważne </w:t>
      </w:r>
      <w:r w:rsidRPr="00241428">
        <w:rPr>
          <w:rFonts w:ascii="Calibri" w:eastAsia="Calibri" w:hAnsi="Calibri" w:cs="Calibri"/>
          <w:sz w:val="22"/>
          <w:szCs w:val="22"/>
          <w:lang w:eastAsia="en-US"/>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93281" w:rsidRPr="003E5F00" w:rsidRDefault="00693281" w:rsidP="00693281">
      <w:pPr>
        <w:numPr>
          <w:ilvl w:val="0"/>
          <w:numId w:val="2"/>
        </w:numPr>
        <w:spacing w:line="276" w:lineRule="auto"/>
        <w:ind w:left="360"/>
        <w:contextualSpacing/>
        <w:jc w:val="both"/>
        <w:rPr>
          <w:rFonts w:asciiTheme="minorHAnsi" w:eastAsia="Calibri" w:hAnsiTheme="minorHAnsi" w:cstheme="minorHAnsi"/>
          <w:sz w:val="22"/>
          <w:szCs w:val="22"/>
          <w:lang w:eastAsia="en-US"/>
        </w:rPr>
      </w:pPr>
      <w:r w:rsidRPr="003E5F00">
        <w:rPr>
          <w:rFonts w:asciiTheme="minorHAnsi" w:hAnsiTheme="minorHAnsi" w:cstheme="minorHAnsi"/>
          <w:sz w:val="22"/>
          <w:szCs w:val="22"/>
        </w:rPr>
        <w:t>Ogólne Warunki Zakupu Usług Zamawiającego w wersji DZ/4/2018 z dnia 7 sierpnia 2018 r. („</w:t>
      </w:r>
      <w:r w:rsidRPr="003E5F00">
        <w:rPr>
          <w:rFonts w:asciiTheme="minorHAnsi" w:hAnsiTheme="minorHAnsi" w:cstheme="minorHAnsi"/>
          <w:b/>
          <w:sz w:val="22"/>
          <w:szCs w:val="22"/>
        </w:rPr>
        <w:t>OWZU</w:t>
      </w:r>
      <w:r w:rsidRPr="003E5F00">
        <w:rPr>
          <w:rFonts w:asciiTheme="minorHAnsi" w:hAnsiTheme="minorHAnsi" w:cstheme="minorHAnsi"/>
          <w:sz w:val="22"/>
          <w:szCs w:val="22"/>
        </w:rPr>
        <w:t xml:space="preserve">”) zamieszczone na stronie internetowej </w:t>
      </w:r>
      <w:hyperlink r:id="rId7" w:history="1">
        <w:r w:rsidR="006F1983" w:rsidRPr="00E3587B">
          <w:rPr>
            <w:rStyle w:val="Hipercze"/>
            <w:rFonts w:asciiTheme="minorHAnsi" w:eastAsia="Calibri" w:hAnsiTheme="minorHAnsi" w:cstheme="minorHAnsi"/>
            <w:sz w:val="22"/>
            <w:szCs w:val="22"/>
          </w:rPr>
          <w:t>https://www.enea.pl/pl/grupaenea/o-grupie/spolki-grupy-enea/polaniec/zamowienia/ dokumenty-dla-wykonawcow-i-dostawcow</w:t>
        </w:r>
      </w:hyperlink>
      <w:r w:rsidRPr="003E5F00">
        <w:rPr>
          <w:rFonts w:asciiTheme="minorHAnsi" w:hAnsiTheme="minorHAnsi" w:cstheme="minorHAnsi"/>
          <w:sz w:val="22"/>
          <w:szCs w:val="22"/>
        </w:rPr>
        <w:t>, stanowią integralną część niniejszej Umowy. Wykonawca oświadcza, iż zapoznał się z OWZU oraz że akceptuje ich brzmienie, z</w:t>
      </w:r>
      <w:r w:rsidR="009C287B">
        <w:rPr>
          <w:rFonts w:asciiTheme="minorHAnsi" w:hAnsiTheme="minorHAnsi" w:cstheme="minorHAnsi"/>
          <w:sz w:val="22"/>
          <w:szCs w:val="22"/>
        </w:rPr>
        <w:t> </w:t>
      </w:r>
      <w:r w:rsidRPr="003E5F00">
        <w:rPr>
          <w:rFonts w:asciiTheme="minorHAnsi" w:hAnsiTheme="minorHAnsi" w:cstheme="minorHAnsi"/>
          <w:sz w:val="22"/>
          <w:szCs w:val="22"/>
        </w:rPr>
        <w:t>zastrzeżeniem postanowień pkt 10 Umowy. W przypadku rozbieżności między zapisami Umowy a</w:t>
      </w:r>
      <w:r w:rsidR="009C287B">
        <w:rPr>
          <w:rFonts w:asciiTheme="minorHAnsi" w:hAnsiTheme="minorHAnsi" w:cstheme="minorHAnsi"/>
          <w:sz w:val="22"/>
          <w:szCs w:val="22"/>
        </w:rPr>
        <w:t> </w:t>
      </w:r>
      <w:r w:rsidRPr="003E5F00">
        <w:rPr>
          <w:rFonts w:asciiTheme="minorHAnsi" w:hAnsiTheme="minorHAnsi" w:cstheme="minorHAnsi"/>
          <w:sz w:val="22"/>
          <w:szCs w:val="22"/>
        </w:rPr>
        <w:t>OWZU, pierwszeństwo mają zapisy Umowy, zaś w pozostałym zakresie obowiązują OWZU.</w:t>
      </w:r>
    </w:p>
    <w:p w:rsidR="0037264B" w:rsidRPr="0037264B" w:rsidRDefault="00693281" w:rsidP="0037264B">
      <w:pPr>
        <w:pStyle w:val="Akapitzlist"/>
        <w:numPr>
          <w:ilvl w:val="0"/>
          <w:numId w:val="2"/>
        </w:numPr>
        <w:tabs>
          <w:tab w:val="clear" w:pos="720"/>
          <w:tab w:val="left" w:pos="-1985"/>
          <w:tab w:val="left" w:pos="-1843"/>
          <w:tab w:val="left" w:pos="-1560"/>
          <w:tab w:val="left" w:pos="-1276"/>
          <w:tab w:val="num" w:pos="426"/>
        </w:tabs>
        <w:suppressAutoHyphens/>
        <w:spacing w:after="120"/>
        <w:ind w:left="426"/>
        <w:rPr>
          <w:rStyle w:val="Hipercze"/>
          <w:rFonts w:cs="Arial"/>
          <w:color w:val="auto"/>
          <w:u w:val="none"/>
        </w:rPr>
      </w:pPr>
      <w:r>
        <w:rPr>
          <w:rFonts w:cs="Arial"/>
        </w:rPr>
        <w:t>Wykonawca</w:t>
      </w:r>
      <w:r w:rsidRPr="005D1BEF">
        <w:rPr>
          <w:rFonts w:cs="Arial"/>
        </w:rPr>
        <w:t xml:space="preserve"> oświadcza i zapewnia, że zapoznał się i będzie przestrzegał postanowień Kodeksu Kontrahentów Grupy ENEA dostępnego na stronie:</w:t>
      </w:r>
      <w:r w:rsidRPr="00DD4870">
        <w:rPr>
          <w:rStyle w:val="Hipercze"/>
          <w:lang w:eastAsia="pl-PL"/>
        </w:rPr>
        <w:t xml:space="preserve"> </w:t>
      </w:r>
      <w:hyperlink r:id="rId8" w:history="1">
        <w:r w:rsidR="0037264B" w:rsidRPr="0086639A">
          <w:rPr>
            <w:rStyle w:val="Hipercze"/>
            <w:sz w:val="20"/>
            <w:szCs w:val="20"/>
          </w:rPr>
          <w:t>https://10.125.13.101/grupaenea/o_grupie/enea-polaniec/zamowienia/dokumenty-dla-wykonawcow/zalacznik-nr-1-kodeks-kontrahentow-grupy-enea-informacja-dla-kontrahentow.pdf?t=1588858520</w:t>
        </w:r>
      </w:hyperlink>
      <w:r w:rsidRPr="00DD4870">
        <w:rPr>
          <w:rStyle w:val="Hipercze"/>
          <w:sz w:val="20"/>
          <w:szCs w:val="20"/>
        </w:rPr>
        <w:t>.</w:t>
      </w:r>
    </w:p>
    <w:p w:rsidR="003E5F00" w:rsidRPr="003E5F00" w:rsidRDefault="0037264B" w:rsidP="003E5F00">
      <w:pPr>
        <w:pStyle w:val="Akapitzlist"/>
        <w:numPr>
          <w:ilvl w:val="0"/>
          <w:numId w:val="2"/>
        </w:numPr>
        <w:tabs>
          <w:tab w:val="clear" w:pos="720"/>
          <w:tab w:val="left" w:pos="-1985"/>
          <w:tab w:val="left" w:pos="-1843"/>
          <w:tab w:val="left" w:pos="-1560"/>
          <w:tab w:val="left" w:pos="-1276"/>
          <w:tab w:val="num" w:pos="426"/>
        </w:tabs>
        <w:suppressAutoHyphens/>
        <w:spacing w:after="120"/>
        <w:ind w:left="426"/>
        <w:jc w:val="both"/>
        <w:rPr>
          <w:rFonts w:cs="Arial"/>
        </w:rPr>
      </w:pPr>
      <w:r>
        <w:rPr>
          <w:rFonts w:asciiTheme="minorHAnsi" w:hAnsiTheme="minorHAnsi" w:cs="Arial"/>
        </w:rPr>
        <w:lastRenderedPageBreak/>
        <w:t>Wykonawca</w:t>
      </w:r>
      <w:r w:rsidRPr="0037264B">
        <w:rPr>
          <w:rFonts w:asciiTheme="minorHAnsi" w:hAnsiTheme="minorHAnsi" w:cs="Arial"/>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rPr>
        <w:t>Wykonawcę</w:t>
      </w:r>
      <w:r w:rsidRPr="0037264B">
        <w:rPr>
          <w:rFonts w:asciiTheme="minorHAnsi" w:hAnsiTheme="minorHAnsi" w:cs="Arial"/>
        </w:rPr>
        <w:t>.</w:t>
      </w:r>
    </w:p>
    <w:p w:rsidR="003E5F00" w:rsidRPr="003E5F00" w:rsidRDefault="003E5F00" w:rsidP="003E5F00">
      <w:pPr>
        <w:pStyle w:val="Akapitzlist"/>
        <w:numPr>
          <w:ilvl w:val="0"/>
          <w:numId w:val="2"/>
        </w:numPr>
        <w:tabs>
          <w:tab w:val="clear" w:pos="720"/>
          <w:tab w:val="left" w:pos="-1985"/>
          <w:tab w:val="left" w:pos="-1843"/>
          <w:tab w:val="left" w:pos="-1560"/>
          <w:tab w:val="left" w:pos="-1276"/>
          <w:tab w:val="num" w:pos="426"/>
        </w:tabs>
        <w:suppressAutoHyphens/>
        <w:spacing w:after="120"/>
        <w:ind w:left="426"/>
        <w:jc w:val="both"/>
        <w:rPr>
          <w:rFonts w:cs="Arial"/>
        </w:rPr>
      </w:pPr>
      <w:r w:rsidRPr="003E5F00">
        <w:rPr>
          <w:rFonts w:asciiTheme="minorHAnsi" w:hAnsiTheme="minorHAnsi" w:cstheme="minorHAnsi"/>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3E5F00" w:rsidRPr="003E5F00" w:rsidRDefault="003E5F00" w:rsidP="003E5F00">
      <w:pPr>
        <w:pStyle w:val="Akapitzlist"/>
        <w:numPr>
          <w:ilvl w:val="0"/>
          <w:numId w:val="2"/>
        </w:numPr>
        <w:tabs>
          <w:tab w:val="clear" w:pos="720"/>
          <w:tab w:val="left" w:pos="-1985"/>
          <w:tab w:val="left" w:pos="-1843"/>
          <w:tab w:val="left" w:pos="-1560"/>
          <w:tab w:val="left" w:pos="-1276"/>
          <w:tab w:val="num" w:pos="426"/>
        </w:tabs>
        <w:suppressAutoHyphens/>
        <w:spacing w:after="120"/>
        <w:ind w:left="426"/>
        <w:jc w:val="both"/>
        <w:rPr>
          <w:rFonts w:cs="Arial"/>
        </w:rPr>
      </w:pPr>
      <w:r w:rsidRPr="003E5F00">
        <w:rPr>
          <w:rFonts w:asciiTheme="minorHAnsi" w:hAnsiTheme="minorHAnsi" w:cstheme="minorHAnsi"/>
        </w:rPr>
        <w:t>W przypadku powstania po podpisaniu niniejszej Umowy ryzyka ewentualnego konfliktu interesów choćby potencjalnie wpływającego na prawdziwość lub kompletno</w:t>
      </w:r>
      <w:r>
        <w:rPr>
          <w:rFonts w:asciiTheme="minorHAnsi" w:hAnsiTheme="minorHAnsi" w:cstheme="minorHAnsi"/>
        </w:rPr>
        <w:t xml:space="preserve">ść oświadczenia, o którym mowa </w:t>
      </w:r>
      <w:r w:rsidRPr="003E5F00">
        <w:rPr>
          <w:rFonts w:asciiTheme="minorHAnsi" w:hAnsiTheme="minorHAnsi" w:cstheme="minorHAnsi"/>
        </w:rP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37264B" w:rsidRPr="003E5F00" w:rsidRDefault="003E5F00" w:rsidP="003E5F00">
      <w:pPr>
        <w:pStyle w:val="Akapitzlist"/>
        <w:numPr>
          <w:ilvl w:val="0"/>
          <w:numId w:val="2"/>
        </w:numPr>
        <w:tabs>
          <w:tab w:val="clear" w:pos="720"/>
          <w:tab w:val="left" w:pos="-1985"/>
          <w:tab w:val="left" w:pos="-1843"/>
          <w:tab w:val="left" w:pos="-1560"/>
          <w:tab w:val="left" w:pos="-1276"/>
          <w:tab w:val="num" w:pos="426"/>
        </w:tabs>
        <w:suppressAutoHyphens/>
        <w:spacing w:after="120"/>
        <w:ind w:left="426"/>
        <w:jc w:val="both"/>
        <w:rPr>
          <w:rStyle w:val="Hipercze"/>
          <w:rFonts w:cs="Arial"/>
          <w:color w:val="auto"/>
          <w:u w:val="none"/>
        </w:rPr>
      </w:pPr>
      <w:r w:rsidRPr="003E5F00">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693281" w:rsidRPr="0037264B" w:rsidRDefault="00693281" w:rsidP="003E5F00">
      <w:pPr>
        <w:pStyle w:val="Akapitzlist"/>
        <w:numPr>
          <w:ilvl w:val="0"/>
          <w:numId w:val="2"/>
        </w:numPr>
        <w:tabs>
          <w:tab w:val="clear" w:pos="720"/>
          <w:tab w:val="left" w:pos="-1985"/>
          <w:tab w:val="left" w:pos="-1843"/>
          <w:tab w:val="left" w:pos="-1560"/>
          <w:tab w:val="left" w:pos="-1276"/>
          <w:tab w:val="num" w:pos="426"/>
        </w:tabs>
        <w:suppressAutoHyphens/>
        <w:spacing w:after="120"/>
        <w:ind w:left="426"/>
        <w:jc w:val="both"/>
        <w:rPr>
          <w:rFonts w:cs="Arial"/>
        </w:rPr>
      </w:pPr>
      <w:r w:rsidRPr="0037264B">
        <w:rPr>
          <w:rFonts w:asciiTheme="minorHAnsi" w:hAnsiTheme="minorHAnsi" w:cstheme="minorHAnsi"/>
          <w:bCs/>
        </w:rPr>
        <w:t xml:space="preserve">Wszelkie terminy pisane w Umowie wielką literą, które nie zostały w niej zdefiniowane, mają znaczenie przypisane im w </w:t>
      </w:r>
      <w:r w:rsidRPr="0037264B">
        <w:rPr>
          <w:rFonts w:asciiTheme="minorHAnsi" w:hAnsiTheme="minorHAnsi"/>
        </w:rPr>
        <w:t>OWZU</w:t>
      </w:r>
      <w:r w:rsidRPr="0037264B">
        <w:rPr>
          <w:rFonts w:asciiTheme="minorHAnsi" w:hAnsiTheme="minorHAnsi" w:cstheme="minorHAnsi"/>
          <w:bCs/>
        </w:rPr>
        <w:t xml:space="preserve">. </w:t>
      </w:r>
    </w:p>
    <w:p w:rsidR="00693281" w:rsidRPr="00241428" w:rsidRDefault="00693281" w:rsidP="00E3587B">
      <w:pPr>
        <w:spacing w:after="120"/>
        <w:jc w:val="both"/>
        <w:rPr>
          <w:rFonts w:ascii="Calibri" w:hAnsi="Calibri" w:cs="Calibri"/>
          <w:sz w:val="22"/>
          <w:szCs w:val="22"/>
        </w:rPr>
      </w:pPr>
      <w:r w:rsidRPr="00241428">
        <w:rPr>
          <w:rFonts w:ascii="Calibri" w:hAnsi="Calibri" w:cs="Calibri"/>
          <w:sz w:val="22"/>
          <w:szCs w:val="22"/>
        </w:rPr>
        <w:t>W związku z powyższym Strony ustaliły, co następuje:</w:t>
      </w:r>
    </w:p>
    <w:p w:rsidR="00693281" w:rsidRPr="00241428" w:rsidRDefault="00693281" w:rsidP="00E3587B">
      <w:pPr>
        <w:numPr>
          <w:ilvl w:val="0"/>
          <w:numId w:val="1"/>
        </w:numPr>
        <w:spacing w:before="120" w:after="120"/>
        <w:contextualSpacing/>
        <w:jc w:val="both"/>
        <w:rPr>
          <w:rFonts w:ascii="Calibri" w:eastAsia="Calibri" w:hAnsi="Calibri" w:cs="Calibri"/>
          <w:b/>
          <w:bCs/>
          <w:sz w:val="22"/>
          <w:szCs w:val="22"/>
          <w:lang w:val="en-US" w:eastAsia="en-US"/>
        </w:rPr>
      </w:pPr>
      <w:r w:rsidRPr="00241428">
        <w:rPr>
          <w:rFonts w:ascii="Calibri" w:eastAsia="Calibri" w:hAnsi="Calibri" w:cs="Calibri"/>
          <w:b/>
          <w:bCs/>
          <w:sz w:val="22"/>
          <w:szCs w:val="22"/>
          <w:lang w:val="en-US" w:eastAsia="en-US"/>
        </w:rPr>
        <w:t>PRZEDMIOT UMOWY</w:t>
      </w:r>
    </w:p>
    <w:p w:rsidR="00912A3F" w:rsidRPr="00E3587B" w:rsidRDefault="00693281" w:rsidP="00E3587B">
      <w:pPr>
        <w:pStyle w:val="Nagwek2"/>
        <w:keepNext w:val="0"/>
        <w:keepLines w:val="0"/>
        <w:numPr>
          <w:ilvl w:val="1"/>
          <w:numId w:val="1"/>
        </w:numPr>
        <w:spacing w:before="0" w:line="276" w:lineRule="auto"/>
        <w:jc w:val="both"/>
        <w:rPr>
          <w:rFonts w:asciiTheme="minorHAnsi" w:hAnsiTheme="minorHAnsi" w:cstheme="minorHAnsi"/>
          <w:b/>
          <w:color w:val="auto"/>
          <w:sz w:val="22"/>
          <w:szCs w:val="22"/>
        </w:rPr>
      </w:pPr>
      <w:r w:rsidRPr="00E3587B">
        <w:rPr>
          <w:rFonts w:asciiTheme="minorHAnsi" w:hAnsiTheme="minorHAnsi" w:cstheme="minorHAnsi"/>
          <w:color w:val="auto"/>
          <w:sz w:val="22"/>
          <w:szCs w:val="22"/>
        </w:rPr>
        <w:t>Zamawiający</w:t>
      </w:r>
      <w:r w:rsidRPr="006141AE">
        <w:rPr>
          <w:rFonts w:ascii="Calibri" w:hAnsi="Calibri" w:cs="Calibri"/>
          <w:color w:val="auto"/>
          <w:sz w:val="22"/>
          <w:szCs w:val="22"/>
        </w:rPr>
        <w:t xml:space="preserve"> zamawia, a Wykonawca przyjmuje </w:t>
      </w:r>
      <w:r w:rsidR="006141AE" w:rsidRPr="00E3587B">
        <w:rPr>
          <w:rFonts w:ascii="Calibri" w:hAnsi="Calibri" w:cs="Calibri"/>
          <w:color w:val="auto"/>
          <w:sz w:val="22"/>
          <w:szCs w:val="22"/>
        </w:rPr>
        <w:t>wykonania świadczenie u</w:t>
      </w:r>
      <w:r w:rsidR="00912A3F" w:rsidRPr="00E3587B">
        <w:rPr>
          <w:rFonts w:asciiTheme="minorHAnsi" w:eastAsia="Times" w:hAnsiTheme="minorHAnsi" w:cstheme="minorHAnsi"/>
          <w:b/>
          <w:bCs/>
          <w:color w:val="auto"/>
          <w:sz w:val="22"/>
          <w:szCs w:val="22"/>
        </w:rPr>
        <w:t>sług projektowo-konstrukcyjn</w:t>
      </w:r>
      <w:r w:rsidR="006141AE" w:rsidRPr="00E3587B">
        <w:rPr>
          <w:rFonts w:asciiTheme="minorHAnsi" w:eastAsia="Times" w:hAnsiTheme="minorHAnsi" w:cstheme="minorHAnsi"/>
          <w:b/>
          <w:bCs/>
          <w:color w:val="auto"/>
          <w:sz w:val="22"/>
          <w:szCs w:val="22"/>
        </w:rPr>
        <w:t>ych</w:t>
      </w:r>
      <w:r w:rsidR="00912A3F" w:rsidRPr="00E3587B">
        <w:rPr>
          <w:rFonts w:asciiTheme="minorHAnsi" w:eastAsia="Times" w:hAnsiTheme="minorHAnsi" w:cstheme="minorHAnsi"/>
          <w:b/>
          <w:bCs/>
          <w:color w:val="auto"/>
          <w:sz w:val="22"/>
          <w:szCs w:val="22"/>
        </w:rPr>
        <w:t xml:space="preserve"> na rzecz Enea</w:t>
      </w:r>
      <w:r w:rsidR="0016258C">
        <w:rPr>
          <w:rFonts w:asciiTheme="minorHAnsi" w:eastAsia="Times" w:hAnsiTheme="minorHAnsi" w:cstheme="minorHAnsi"/>
          <w:b/>
          <w:bCs/>
          <w:color w:val="auto"/>
          <w:sz w:val="22"/>
          <w:szCs w:val="22"/>
        </w:rPr>
        <w:t xml:space="preserve"> Elektrownia </w:t>
      </w:r>
      <w:r w:rsidR="00912A3F" w:rsidRPr="00E3587B">
        <w:rPr>
          <w:rFonts w:asciiTheme="minorHAnsi" w:eastAsia="Times" w:hAnsiTheme="minorHAnsi" w:cstheme="minorHAnsi"/>
          <w:b/>
          <w:bCs/>
          <w:color w:val="auto"/>
          <w:sz w:val="22"/>
          <w:szCs w:val="22"/>
        </w:rPr>
        <w:t>Połaniec S.A.</w:t>
      </w:r>
      <w:r w:rsidR="009075C3">
        <w:rPr>
          <w:rFonts w:asciiTheme="minorHAnsi" w:eastAsia="Times" w:hAnsiTheme="minorHAnsi" w:cstheme="minorHAnsi"/>
          <w:b/>
          <w:bCs/>
          <w:color w:val="auto"/>
          <w:sz w:val="22"/>
          <w:szCs w:val="22"/>
        </w:rPr>
        <w:t xml:space="preserve"> [dalej „U</w:t>
      </w:r>
      <w:r w:rsidR="006141AE" w:rsidRPr="00E3587B">
        <w:rPr>
          <w:rFonts w:asciiTheme="minorHAnsi" w:eastAsia="Times" w:hAnsiTheme="minorHAnsi" w:cstheme="minorHAnsi"/>
          <w:b/>
          <w:bCs/>
          <w:color w:val="auto"/>
          <w:sz w:val="22"/>
          <w:szCs w:val="22"/>
        </w:rPr>
        <w:t>sługi”]</w:t>
      </w:r>
    </w:p>
    <w:p w:rsidR="00693281" w:rsidRDefault="00693281" w:rsidP="00E3587B">
      <w:pPr>
        <w:pStyle w:val="Nagwek2"/>
        <w:keepNext w:val="0"/>
        <w:keepLines w:val="0"/>
        <w:numPr>
          <w:ilvl w:val="1"/>
          <w:numId w:val="1"/>
        </w:numPr>
        <w:spacing w:before="0" w:line="276" w:lineRule="auto"/>
        <w:jc w:val="both"/>
        <w:rPr>
          <w:rFonts w:asciiTheme="minorHAnsi" w:hAnsiTheme="minorHAnsi" w:cstheme="minorHAnsi"/>
          <w:sz w:val="22"/>
          <w:szCs w:val="22"/>
        </w:rPr>
      </w:pPr>
      <w:r w:rsidRPr="006141AE">
        <w:rPr>
          <w:rFonts w:asciiTheme="minorHAnsi" w:hAnsiTheme="minorHAnsi" w:cstheme="minorHAnsi"/>
          <w:color w:val="auto"/>
          <w:sz w:val="22"/>
          <w:szCs w:val="22"/>
        </w:rPr>
        <w:t xml:space="preserve"> Szczegółowy zakres </w:t>
      </w:r>
      <w:r w:rsidR="009075C3">
        <w:rPr>
          <w:rFonts w:asciiTheme="minorHAnsi" w:hAnsiTheme="minorHAnsi" w:cstheme="minorHAnsi"/>
          <w:color w:val="auto"/>
          <w:sz w:val="22"/>
          <w:szCs w:val="22"/>
        </w:rPr>
        <w:t xml:space="preserve">Usług </w:t>
      </w:r>
      <w:r w:rsidRPr="006141AE">
        <w:rPr>
          <w:rFonts w:asciiTheme="minorHAnsi" w:hAnsiTheme="minorHAnsi" w:cstheme="minorHAnsi"/>
          <w:color w:val="auto"/>
          <w:sz w:val="22"/>
          <w:szCs w:val="22"/>
        </w:rPr>
        <w:t>określa załącznik nr 1 do umowy (SIWZ)</w:t>
      </w:r>
      <w:r w:rsidR="009075C3">
        <w:rPr>
          <w:rFonts w:asciiTheme="minorHAnsi" w:hAnsiTheme="minorHAnsi" w:cstheme="minorHAnsi"/>
          <w:color w:val="auto"/>
          <w:sz w:val="22"/>
          <w:szCs w:val="22"/>
        </w:rPr>
        <w:t>.</w:t>
      </w:r>
    </w:p>
    <w:p w:rsidR="006141AE" w:rsidRPr="00E3587B" w:rsidRDefault="00693281" w:rsidP="00E3587B">
      <w:pPr>
        <w:numPr>
          <w:ilvl w:val="0"/>
          <w:numId w:val="1"/>
        </w:numPr>
        <w:spacing w:before="120" w:after="120"/>
        <w:contextualSpacing/>
        <w:jc w:val="both"/>
        <w:rPr>
          <w:rFonts w:ascii="Calibri" w:eastAsia="Calibri" w:hAnsi="Calibri" w:cs="Calibri"/>
          <w:bCs/>
          <w:color w:val="000000" w:themeColor="text1"/>
          <w:sz w:val="22"/>
          <w:szCs w:val="22"/>
          <w:lang w:eastAsia="en-US"/>
        </w:rPr>
      </w:pPr>
      <w:r w:rsidRPr="00B73C76">
        <w:rPr>
          <w:rFonts w:ascii="Calibri" w:eastAsia="Calibri" w:hAnsi="Calibri" w:cs="Calibri"/>
          <w:b/>
          <w:bCs/>
          <w:color w:val="000000" w:themeColor="text1"/>
          <w:sz w:val="22"/>
          <w:szCs w:val="22"/>
          <w:lang w:eastAsia="en-US"/>
        </w:rPr>
        <w:t xml:space="preserve">TERMIN </w:t>
      </w:r>
      <w:r w:rsidR="006141AE">
        <w:rPr>
          <w:rFonts w:ascii="Calibri" w:eastAsia="Calibri" w:hAnsi="Calibri" w:cs="Calibri"/>
          <w:b/>
          <w:bCs/>
          <w:color w:val="000000" w:themeColor="text1"/>
          <w:sz w:val="22"/>
          <w:szCs w:val="22"/>
          <w:lang w:eastAsia="en-US"/>
        </w:rPr>
        <w:t>OBOWIĄZYWANIA UMOWY</w:t>
      </w:r>
    </w:p>
    <w:p w:rsidR="006141AE" w:rsidRDefault="006141AE" w:rsidP="00E3587B">
      <w:pPr>
        <w:numPr>
          <w:ilvl w:val="1"/>
          <w:numId w:val="1"/>
        </w:numPr>
        <w:spacing w:line="320" w:lineRule="atLeast"/>
        <w:contextualSpacing/>
        <w:jc w:val="both"/>
        <w:rPr>
          <w:rFonts w:ascii="Calibri" w:eastAsia="Calibri" w:hAnsi="Calibri" w:cs="Calibri"/>
          <w:bCs/>
          <w:color w:val="000000" w:themeColor="text1"/>
          <w:sz w:val="22"/>
          <w:szCs w:val="22"/>
          <w:lang w:eastAsia="en-US"/>
        </w:rPr>
      </w:pPr>
      <w:r w:rsidRPr="00E3587B">
        <w:rPr>
          <w:rFonts w:ascii="Calibri" w:eastAsia="Calibri" w:hAnsi="Calibri" w:cs="Calibri"/>
          <w:bCs/>
          <w:color w:val="000000" w:themeColor="text1"/>
          <w:sz w:val="22"/>
          <w:szCs w:val="22"/>
          <w:lang w:eastAsia="en-US"/>
        </w:rPr>
        <w:t xml:space="preserve">Strony ustalają termin obowiązywania umowy od dnia </w:t>
      </w:r>
      <w:r w:rsidR="00912A3F" w:rsidRPr="006141AE">
        <w:rPr>
          <w:rFonts w:ascii="Calibri" w:eastAsia="Calibri" w:hAnsi="Calibri" w:cs="Calibri"/>
          <w:bCs/>
          <w:color w:val="000000" w:themeColor="text1"/>
          <w:sz w:val="22"/>
          <w:szCs w:val="22"/>
          <w:lang w:eastAsia="en-US"/>
        </w:rPr>
        <w:t>1.</w:t>
      </w:r>
      <w:r w:rsidR="00912A3F">
        <w:rPr>
          <w:rFonts w:ascii="Calibri" w:eastAsia="Calibri" w:hAnsi="Calibri" w:cs="Calibri"/>
          <w:bCs/>
          <w:color w:val="000000" w:themeColor="text1"/>
          <w:sz w:val="22"/>
          <w:szCs w:val="22"/>
          <w:lang w:eastAsia="en-US"/>
        </w:rPr>
        <w:t>01.2021</w:t>
      </w:r>
      <w:r>
        <w:rPr>
          <w:rFonts w:ascii="Calibri" w:eastAsia="Calibri" w:hAnsi="Calibri" w:cs="Calibri"/>
          <w:bCs/>
          <w:color w:val="000000" w:themeColor="text1"/>
          <w:sz w:val="22"/>
          <w:szCs w:val="22"/>
          <w:lang w:eastAsia="en-US"/>
        </w:rPr>
        <w:t xml:space="preserve"> r. do dnia </w:t>
      </w:r>
      <w:r w:rsidR="00912A3F">
        <w:rPr>
          <w:rFonts w:ascii="Calibri" w:eastAsia="Calibri" w:hAnsi="Calibri" w:cs="Calibri"/>
          <w:bCs/>
          <w:color w:val="000000" w:themeColor="text1"/>
          <w:sz w:val="22"/>
          <w:szCs w:val="22"/>
          <w:lang w:eastAsia="en-US"/>
        </w:rPr>
        <w:t>31.12.2022</w:t>
      </w:r>
      <w:r>
        <w:rPr>
          <w:rFonts w:ascii="Calibri" w:eastAsia="Calibri" w:hAnsi="Calibri" w:cs="Calibri"/>
          <w:bCs/>
          <w:color w:val="000000" w:themeColor="text1"/>
          <w:sz w:val="22"/>
          <w:szCs w:val="22"/>
          <w:lang w:eastAsia="en-US"/>
        </w:rPr>
        <w:t xml:space="preserve"> r.</w:t>
      </w:r>
    </w:p>
    <w:p w:rsidR="00D90AB0" w:rsidRPr="00E3587B" w:rsidRDefault="00D90AB0" w:rsidP="00E3587B">
      <w:pPr>
        <w:numPr>
          <w:ilvl w:val="1"/>
          <w:numId w:val="1"/>
        </w:numPr>
        <w:spacing w:line="320" w:lineRule="atLeast"/>
        <w:contextualSpacing/>
        <w:jc w:val="both"/>
        <w:rPr>
          <w:rFonts w:ascii="Calibri" w:eastAsia="Calibri" w:hAnsi="Calibri" w:cs="Calibri"/>
          <w:bCs/>
          <w:color w:val="000000" w:themeColor="text1"/>
          <w:sz w:val="22"/>
          <w:szCs w:val="22"/>
          <w:lang w:eastAsia="en-US"/>
        </w:rPr>
      </w:pPr>
      <w:r w:rsidRPr="00CE6A8A">
        <w:rPr>
          <w:rFonts w:asciiTheme="minorHAnsi" w:hAnsiTheme="minorHAnsi"/>
          <w:sz w:val="22"/>
          <w:szCs w:val="22"/>
        </w:rPr>
        <w:t xml:space="preserve">Wymagany czas realizacji Usług </w:t>
      </w:r>
      <w:r w:rsidR="00BB071C">
        <w:rPr>
          <w:rFonts w:asciiTheme="minorHAnsi" w:hAnsiTheme="minorHAnsi"/>
          <w:sz w:val="22"/>
          <w:szCs w:val="22"/>
        </w:rPr>
        <w:t xml:space="preserve">dla poszczególnych realizowanych zakresów, </w:t>
      </w:r>
      <w:r w:rsidRPr="00CE6A8A">
        <w:rPr>
          <w:rFonts w:asciiTheme="minorHAnsi" w:hAnsiTheme="minorHAnsi"/>
          <w:sz w:val="22"/>
          <w:szCs w:val="22"/>
        </w:rPr>
        <w:t>będzie ustalany pisemnie pomiędzy Pełnomocnikami Zamawiającego i Wykonawcy</w:t>
      </w:r>
      <w:r w:rsidR="00605B0B">
        <w:rPr>
          <w:rFonts w:asciiTheme="minorHAnsi" w:hAnsiTheme="minorHAnsi"/>
          <w:sz w:val="22"/>
          <w:szCs w:val="22"/>
        </w:rPr>
        <w:t>.</w:t>
      </w:r>
    </w:p>
    <w:p w:rsidR="00605B0B" w:rsidRPr="00CE6A8A" w:rsidRDefault="00605B0B" w:rsidP="00E3587B">
      <w:pPr>
        <w:numPr>
          <w:ilvl w:val="1"/>
          <w:numId w:val="1"/>
        </w:numPr>
        <w:spacing w:line="320" w:lineRule="atLeast"/>
        <w:contextualSpacing/>
        <w:jc w:val="both"/>
        <w:rPr>
          <w:rFonts w:asciiTheme="minorHAnsi" w:hAnsiTheme="minorHAnsi"/>
          <w:sz w:val="22"/>
          <w:szCs w:val="22"/>
        </w:rPr>
      </w:pPr>
      <w:r w:rsidRPr="00CE6A8A">
        <w:rPr>
          <w:rFonts w:asciiTheme="minorHAnsi" w:hAnsiTheme="minorHAnsi"/>
          <w:sz w:val="22"/>
          <w:szCs w:val="22"/>
        </w:rPr>
        <w:t>Zamawiający ma prawo rozwiązać Umowę w całości lub w części z zachowaniem 3-miesięcznego okresu wypowiedzenia ze skutkiem na koniec miesiąca kalendarzowego w następujących przypadkach:</w:t>
      </w:r>
    </w:p>
    <w:p w:rsidR="00605B0B" w:rsidRPr="00CE6A8A" w:rsidRDefault="00605B0B" w:rsidP="00E3587B">
      <w:pPr>
        <w:numPr>
          <w:ilvl w:val="2"/>
          <w:numId w:val="1"/>
        </w:numPr>
        <w:spacing w:line="320" w:lineRule="atLeast"/>
        <w:contextualSpacing/>
        <w:jc w:val="both"/>
        <w:rPr>
          <w:rFonts w:asciiTheme="minorHAnsi" w:hAnsiTheme="minorHAnsi"/>
          <w:sz w:val="22"/>
          <w:szCs w:val="22"/>
        </w:rPr>
      </w:pPr>
      <w:r w:rsidRPr="00CE6A8A">
        <w:rPr>
          <w:rFonts w:asciiTheme="minorHAnsi" w:hAnsiTheme="minorHAnsi"/>
          <w:sz w:val="22"/>
          <w:szCs w:val="22"/>
        </w:rPr>
        <w:t xml:space="preserve">powtarzających się uchybień </w:t>
      </w:r>
      <w:r>
        <w:rPr>
          <w:rFonts w:asciiTheme="minorHAnsi" w:hAnsiTheme="minorHAnsi"/>
          <w:sz w:val="22"/>
          <w:szCs w:val="22"/>
        </w:rPr>
        <w:t>Wykonawcy</w:t>
      </w:r>
      <w:r w:rsidRPr="00CE6A8A">
        <w:rPr>
          <w:rFonts w:asciiTheme="minorHAnsi" w:hAnsiTheme="minorHAnsi"/>
          <w:sz w:val="22"/>
          <w:szCs w:val="22"/>
        </w:rPr>
        <w:t xml:space="preserve"> w realizacji Usług, stanowiących zagrożenie dla bezpieczeństwa lub niezakłóconej pracy Elektrowni;</w:t>
      </w:r>
    </w:p>
    <w:p w:rsidR="00605B0B" w:rsidRDefault="00605B0B" w:rsidP="00E3587B">
      <w:pPr>
        <w:numPr>
          <w:ilvl w:val="2"/>
          <w:numId w:val="1"/>
        </w:numPr>
        <w:spacing w:line="320" w:lineRule="atLeast"/>
        <w:contextualSpacing/>
        <w:jc w:val="both"/>
        <w:rPr>
          <w:rFonts w:asciiTheme="minorHAnsi" w:hAnsiTheme="minorHAnsi"/>
          <w:sz w:val="22"/>
          <w:szCs w:val="22"/>
        </w:rPr>
      </w:pPr>
      <w:r w:rsidRPr="00CE6A8A">
        <w:rPr>
          <w:rFonts w:asciiTheme="minorHAnsi" w:hAnsiTheme="minorHAnsi"/>
          <w:sz w:val="22"/>
          <w:szCs w:val="22"/>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r>
        <w:rPr>
          <w:rFonts w:asciiTheme="minorHAnsi" w:hAnsiTheme="minorHAnsi"/>
          <w:sz w:val="22"/>
          <w:szCs w:val="22"/>
        </w:rPr>
        <w:t>.</w:t>
      </w:r>
    </w:p>
    <w:p w:rsidR="00605B0B" w:rsidRDefault="00605B0B" w:rsidP="00E3587B">
      <w:pPr>
        <w:numPr>
          <w:ilvl w:val="1"/>
          <w:numId w:val="1"/>
        </w:numPr>
        <w:spacing w:line="320" w:lineRule="atLeast"/>
        <w:contextualSpacing/>
        <w:jc w:val="both"/>
        <w:rPr>
          <w:rFonts w:asciiTheme="minorHAnsi" w:hAnsiTheme="minorHAnsi"/>
          <w:sz w:val="22"/>
          <w:szCs w:val="22"/>
        </w:rPr>
      </w:pPr>
      <w:r w:rsidRPr="00CE6A8A">
        <w:rPr>
          <w:rFonts w:asciiTheme="minorHAnsi" w:hAnsiTheme="minorHAnsi"/>
          <w:sz w:val="22"/>
          <w:szCs w:val="22"/>
        </w:rPr>
        <w:t>Zamawiający ma prawo rozwiązać Umowę w trybie natychmiastowym bez zachowania okresu wypowiedzenia w następujących przypadkach</w:t>
      </w:r>
      <w:r>
        <w:rPr>
          <w:rFonts w:asciiTheme="minorHAnsi" w:hAnsiTheme="minorHAnsi"/>
          <w:sz w:val="22"/>
          <w:szCs w:val="22"/>
        </w:rPr>
        <w:t>:</w:t>
      </w:r>
    </w:p>
    <w:p w:rsidR="00605B0B" w:rsidRPr="00CE6A8A" w:rsidRDefault="00605B0B" w:rsidP="00E3587B">
      <w:pPr>
        <w:numPr>
          <w:ilvl w:val="2"/>
          <w:numId w:val="1"/>
        </w:numPr>
        <w:spacing w:line="320" w:lineRule="atLeast"/>
        <w:contextualSpacing/>
        <w:jc w:val="both"/>
        <w:rPr>
          <w:rFonts w:asciiTheme="minorHAnsi" w:hAnsiTheme="minorHAnsi"/>
          <w:sz w:val="22"/>
          <w:szCs w:val="22"/>
        </w:rPr>
      </w:pPr>
      <w:r w:rsidRPr="00CE6A8A">
        <w:rPr>
          <w:rFonts w:asciiTheme="minorHAnsi" w:hAnsiTheme="minorHAnsi"/>
          <w:sz w:val="22"/>
          <w:szCs w:val="22"/>
        </w:rPr>
        <w:t xml:space="preserve">utraty przez </w:t>
      </w:r>
      <w:r>
        <w:rPr>
          <w:rFonts w:asciiTheme="minorHAnsi" w:hAnsiTheme="minorHAnsi"/>
          <w:sz w:val="22"/>
          <w:szCs w:val="22"/>
        </w:rPr>
        <w:t>Wykonawcy</w:t>
      </w:r>
      <w:r w:rsidRPr="00CE6A8A">
        <w:rPr>
          <w:rFonts w:asciiTheme="minorHAnsi" w:hAnsiTheme="minorHAnsi"/>
          <w:sz w:val="22"/>
          <w:szCs w:val="22"/>
        </w:rPr>
        <w:t xml:space="preserve"> uprawnień do prowadzenia działalności gospodarczej w zakresie Usług objętych Umową;</w:t>
      </w:r>
    </w:p>
    <w:p w:rsidR="00605B0B" w:rsidRPr="00E3587B" w:rsidRDefault="00605B0B" w:rsidP="00E3587B">
      <w:pPr>
        <w:numPr>
          <w:ilvl w:val="2"/>
          <w:numId w:val="1"/>
        </w:numPr>
        <w:spacing w:line="320" w:lineRule="atLeast"/>
        <w:contextualSpacing/>
        <w:jc w:val="both"/>
        <w:rPr>
          <w:rFonts w:asciiTheme="minorHAnsi" w:hAnsiTheme="minorHAnsi"/>
          <w:sz w:val="22"/>
          <w:szCs w:val="22"/>
        </w:rPr>
      </w:pPr>
      <w:r w:rsidRPr="00CE6A8A">
        <w:rPr>
          <w:rFonts w:asciiTheme="minorHAnsi" w:hAnsiTheme="minorHAnsi"/>
          <w:sz w:val="22"/>
          <w:szCs w:val="22"/>
        </w:rPr>
        <w:t xml:space="preserve">całkowitego lub częściowego zaprzestania świadczenia Usług przez </w:t>
      </w:r>
      <w:r>
        <w:rPr>
          <w:rFonts w:asciiTheme="minorHAnsi" w:hAnsiTheme="minorHAnsi"/>
          <w:sz w:val="22"/>
          <w:szCs w:val="22"/>
        </w:rPr>
        <w:t>Wykonawcy</w:t>
      </w:r>
      <w:r w:rsidR="009C287B">
        <w:rPr>
          <w:rFonts w:asciiTheme="minorHAnsi" w:hAnsiTheme="minorHAnsi"/>
          <w:sz w:val="22"/>
          <w:szCs w:val="22"/>
        </w:rPr>
        <w:t>.</w:t>
      </w:r>
    </w:p>
    <w:p w:rsidR="00D90AB0" w:rsidRDefault="00D90AB0" w:rsidP="00E3587B">
      <w:pPr>
        <w:numPr>
          <w:ilvl w:val="1"/>
          <w:numId w:val="1"/>
        </w:numPr>
        <w:spacing w:after="240" w:line="320" w:lineRule="atLeast"/>
        <w:contextualSpacing/>
        <w:jc w:val="both"/>
        <w:rPr>
          <w:rFonts w:asciiTheme="minorHAnsi" w:hAnsiTheme="minorHAnsi"/>
          <w:sz w:val="22"/>
          <w:szCs w:val="22"/>
        </w:rPr>
      </w:pPr>
      <w:r w:rsidRPr="00CE6A8A">
        <w:rPr>
          <w:rFonts w:asciiTheme="minorHAnsi" w:hAnsiTheme="minorHAnsi"/>
          <w:sz w:val="22"/>
          <w:szCs w:val="22"/>
        </w:rPr>
        <w:lastRenderedPageBreak/>
        <w:t>Wypowiedzenie Umowy wymaga złożenia oświadczenia w formie pisemnej pod rygorem nieważności.</w:t>
      </w:r>
    </w:p>
    <w:p w:rsidR="00223DC4" w:rsidRPr="00CE6A8A" w:rsidRDefault="00223DC4" w:rsidP="00E3587B">
      <w:pPr>
        <w:spacing w:after="240" w:line="320" w:lineRule="atLeast"/>
        <w:ind w:left="709"/>
        <w:contextualSpacing/>
        <w:jc w:val="both"/>
        <w:rPr>
          <w:rFonts w:asciiTheme="minorHAnsi" w:hAnsiTheme="minorHAnsi"/>
          <w:sz w:val="22"/>
          <w:szCs w:val="22"/>
        </w:rPr>
      </w:pPr>
    </w:p>
    <w:p w:rsidR="00693281" w:rsidRPr="00E3587B" w:rsidRDefault="00693281" w:rsidP="00E3587B">
      <w:pPr>
        <w:numPr>
          <w:ilvl w:val="0"/>
          <w:numId w:val="1"/>
        </w:numPr>
        <w:spacing w:before="120"/>
        <w:contextualSpacing/>
        <w:jc w:val="both"/>
        <w:rPr>
          <w:rFonts w:ascii="Calibri" w:eastAsia="Calibri" w:hAnsi="Calibri" w:cs="Calibri"/>
          <w:b/>
          <w:color w:val="000000" w:themeColor="text1"/>
          <w:sz w:val="22"/>
          <w:szCs w:val="22"/>
          <w:lang w:eastAsia="en-US"/>
        </w:rPr>
      </w:pPr>
      <w:r w:rsidRPr="00E3587B">
        <w:rPr>
          <w:rFonts w:ascii="Calibri" w:eastAsia="Calibri" w:hAnsi="Calibri" w:cs="Calibri"/>
          <w:b/>
          <w:color w:val="000000" w:themeColor="text1"/>
          <w:sz w:val="22"/>
          <w:szCs w:val="22"/>
          <w:lang w:eastAsia="en-US"/>
        </w:rPr>
        <w:t xml:space="preserve">MIEJSCE REALIZACJI </w:t>
      </w:r>
    </w:p>
    <w:p w:rsidR="00693281" w:rsidRPr="00D95E52" w:rsidRDefault="00693281" w:rsidP="00E3587B">
      <w:pPr>
        <w:pStyle w:val="Akapitzlist"/>
        <w:spacing w:after="0" w:line="320" w:lineRule="atLeast"/>
        <w:ind w:left="709"/>
        <w:jc w:val="both"/>
        <w:rPr>
          <w:rFonts w:cstheme="minorHAnsi"/>
        </w:rPr>
      </w:pPr>
      <w:r>
        <w:rPr>
          <w:rFonts w:cstheme="minorHAnsi"/>
        </w:rPr>
        <w:t>Enea Elektrownia Połaniec</w:t>
      </w:r>
      <w:r w:rsidRPr="00D95E52">
        <w:rPr>
          <w:rFonts w:cstheme="minorHAnsi"/>
        </w:rPr>
        <w:t xml:space="preserve"> S.A. Zawada 26, 28-230 Połaniec, woj. Świętokrzyskie.</w:t>
      </w:r>
    </w:p>
    <w:p w:rsidR="00693281" w:rsidRPr="00241428" w:rsidRDefault="00693281" w:rsidP="00E3587B">
      <w:pPr>
        <w:numPr>
          <w:ilvl w:val="0"/>
          <w:numId w:val="1"/>
        </w:numPr>
        <w:spacing w:before="120" w:after="120"/>
        <w:contextualSpacing/>
        <w:jc w:val="both"/>
        <w:rPr>
          <w:rFonts w:ascii="Calibri" w:eastAsia="Calibri" w:hAnsi="Calibri" w:cs="Calibri"/>
          <w:b/>
          <w:bCs/>
          <w:color w:val="000000" w:themeColor="text1"/>
          <w:sz w:val="22"/>
          <w:szCs w:val="22"/>
          <w:lang w:eastAsia="en-US"/>
        </w:rPr>
      </w:pPr>
      <w:r w:rsidRPr="00241428">
        <w:rPr>
          <w:rFonts w:ascii="Calibri" w:eastAsia="Calibri" w:hAnsi="Calibri" w:cs="Calibri"/>
          <w:b/>
          <w:color w:val="000000" w:themeColor="text1"/>
          <w:sz w:val="22"/>
          <w:szCs w:val="22"/>
          <w:lang w:eastAsia="en-US"/>
        </w:rPr>
        <w:t>WYNAGRODZENIE/CENA I WARUNKI PŁATNOŚCI</w:t>
      </w:r>
    </w:p>
    <w:p w:rsidR="00912A3F" w:rsidRPr="009E27B9" w:rsidRDefault="00F13B18" w:rsidP="00E3587B">
      <w:pPr>
        <w:pStyle w:val="Nagwek2"/>
        <w:keepNext w:val="0"/>
        <w:keepLines w:val="0"/>
        <w:numPr>
          <w:ilvl w:val="1"/>
          <w:numId w:val="1"/>
        </w:numPr>
        <w:spacing w:before="0" w:line="320"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Rozliczenie wynagrodzenia umownego nastąpi powykonawczo </w:t>
      </w:r>
      <w:r w:rsidR="009E27B9">
        <w:rPr>
          <w:rFonts w:asciiTheme="minorHAnsi" w:hAnsiTheme="minorHAnsi" w:cstheme="minorHAnsi"/>
          <w:color w:val="auto"/>
          <w:sz w:val="22"/>
          <w:szCs w:val="22"/>
        </w:rPr>
        <w:t xml:space="preserve">w oparciu o zasady </w:t>
      </w:r>
      <w:r w:rsidR="009075C3">
        <w:rPr>
          <w:rFonts w:asciiTheme="minorHAnsi" w:hAnsiTheme="minorHAnsi" w:cstheme="minorHAnsi"/>
          <w:color w:val="auto"/>
          <w:sz w:val="22"/>
          <w:szCs w:val="22"/>
        </w:rPr>
        <w:t xml:space="preserve">kosztorysowania </w:t>
      </w:r>
      <w:r w:rsidR="009E27B9">
        <w:rPr>
          <w:rFonts w:asciiTheme="minorHAnsi" w:hAnsiTheme="minorHAnsi" w:cstheme="minorHAnsi"/>
          <w:color w:val="auto"/>
          <w:sz w:val="22"/>
          <w:szCs w:val="22"/>
        </w:rPr>
        <w:t xml:space="preserve">określone w Rozdz. V Załącznika nr 1 do Umowy i będzie </w:t>
      </w:r>
      <w:r w:rsidR="00912A3F" w:rsidRPr="009E27B9">
        <w:rPr>
          <w:rFonts w:asciiTheme="minorHAnsi" w:hAnsiTheme="minorHAnsi" w:cstheme="minorHAnsi"/>
          <w:color w:val="auto"/>
          <w:sz w:val="22"/>
          <w:szCs w:val="22"/>
        </w:rPr>
        <w:t xml:space="preserve">obliczone jako iloczyn zaakceptowanych przez </w:t>
      </w:r>
      <w:r w:rsidR="00BB071C" w:rsidRPr="009E27B9">
        <w:rPr>
          <w:rFonts w:asciiTheme="minorHAnsi" w:hAnsiTheme="minorHAnsi" w:cstheme="minorHAnsi"/>
          <w:color w:val="auto"/>
          <w:sz w:val="22"/>
          <w:szCs w:val="22"/>
        </w:rPr>
        <w:t>Zamawi</w:t>
      </w:r>
      <w:r w:rsidR="00912A3F" w:rsidRPr="009E27B9">
        <w:rPr>
          <w:rFonts w:asciiTheme="minorHAnsi" w:hAnsiTheme="minorHAnsi" w:cstheme="minorHAnsi"/>
          <w:color w:val="auto"/>
          <w:sz w:val="22"/>
          <w:szCs w:val="22"/>
        </w:rPr>
        <w:t>ającego iloś</w:t>
      </w:r>
      <w:r w:rsidR="00BB071C" w:rsidRPr="009E27B9">
        <w:rPr>
          <w:rFonts w:asciiTheme="minorHAnsi" w:hAnsiTheme="minorHAnsi" w:cstheme="minorHAnsi"/>
          <w:color w:val="auto"/>
          <w:sz w:val="22"/>
          <w:szCs w:val="22"/>
        </w:rPr>
        <w:t>ci</w:t>
      </w:r>
      <w:r w:rsidR="00912A3F" w:rsidRPr="009E27B9">
        <w:rPr>
          <w:rFonts w:asciiTheme="minorHAnsi" w:hAnsiTheme="minorHAnsi" w:cstheme="minorHAnsi"/>
          <w:color w:val="auto"/>
          <w:sz w:val="22"/>
          <w:szCs w:val="22"/>
        </w:rPr>
        <w:t xml:space="preserve"> jednostek projektowych oraz </w:t>
      </w:r>
      <w:r w:rsidR="00BB071C" w:rsidRPr="009E27B9">
        <w:rPr>
          <w:rFonts w:asciiTheme="minorHAnsi" w:hAnsiTheme="minorHAnsi" w:cstheme="minorHAnsi"/>
          <w:color w:val="auto"/>
          <w:sz w:val="22"/>
          <w:szCs w:val="22"/>
        </w:rPr>
        <w:t xml:space="preserve">stawki wynagrodzenia za  </w:t>
      </w:r>
      <w:r w:rsidR="00912A3F" w:rsidRPr="009E27B9">
        <w:rPr>
          <w:rFonts w:asciiTheme="minorHAnsi" w:hAnsiTheme="minorHAnsi" w:cstheme="minorHAnsi"/>
          <w:color w:val="auto"/>
          <w:sz w:val="22"/>
          <w:szCs w:val="22"/>
        </w:rPr>
        <w:t>jednostk</w:t>
      </w:r>
      <w:r w:rsidR="00BB071C" w:rsidRPr="009E27B9">
        <w:rPr>
          <w:rFonts w:asciiTheme="minorHAnsi" w:hAnsiTheme="minorHAnsi" w:cstheme="minorHAnsi"/>
          <w:color w:val="auto"/>
          <w:sz w:val="22"/>
          <w:szCs w:val="22"/>
        </w:rPr>
        <w:t>ę</w:t>
      </w:r>
      <w:r w:rsidR="00912A3F" w:rsidRPr="009E27B9">
        <w:rPr>
          <w:rFonts w:asciiTheme="minorHAnsi" w:hAnsiTheme="minorHAnsi" w:cstheme="minorHAnsi"/>
          <w:color w:val="auto"/>
          <w:sz w:val="22"/>
          <w:szCs w:val="22"/>
        </w:rPr>
        <w:t xml:space="preserve"> projektow</w:t>
      </w:r>
      <w:r w:rsidR="00BB071C" w:rsidRPr="009E27B9">
        <w:rPr>
          <w:rFonts w:asciiTheme="minorHAnsi" w:hAnsiTheme="minorHAnsi" w:cstheme="minorHAnsi"/>
          <w:color w:val="auto"/>
          <w:sz w:val="22"/>
          <w:szCs w:val="22"/>
        </w:rPr>
        <w:t>ą</w:t>
      </w:r>
      <w:r w:rsidR="00912A3F" w:rsidRPr="009E27B9">
        <w:rPr>
          <w:rFonts w:asciiTheme="minorHAnsi" w:hAnsiTheme="minorHAnsi" w:cstheme="minorHAnsi"/>
          <w:color w:val="auto"/>
          <w:sz w:val="22"/>
          <w:szCs w:val="22"/>
        </w:rPr>
        <w:t>.</w:t>
      </w:r>
    </w:p>
    <w:p w:rsidR="00912A3F" w:rsidRPr="00912A3F" w:rsidRDefault="00912A3F" w:rsidP="00E3587B">
      <w:pPr>
        <w:pStyle w:val="Nagwek2"/>
        <w:keepNext w:val="0"/>
        <w:keepLines w:val="0"/>
        <w:numPr>
          <w:ilvl w:val="1"/>
          <w:numId w:val="1"/>
        </w:numPr>
        <w:spacing w:before="0" w:line="320" w:lineRule="atLeast"/>
        <w:jc w:val="both"/>
        <w:rPr>
          <w:rFonts w:asciiTheme="minorHAnsi" w:hAnsiTheme="minorHAnsi" w:cstheme="minorHAnsi"/>
          <w:color w:val="auto"/>
          <w:sz w:val="22"/>
          <w:szCs w:val="22"/>
        </w:rPr>
      </w:pPr>
      <w:r w:rsidRPr="00912A3F">
        <w:rPr>
          <w:rFonts w:asciiTheme="minorHAnsi" w:hAnsiTheme="minorHAnsi" w:cstheme="minorHAnsi"/>
          <w:color w:val="auto"/>
          <w:sz w:val="22"/>
          <w:szCs w:val="22"/>
        </w:rPr>
        <w:t xml:space="preserve">Strony ustalają do celów rozliczeń Usług  projektowo - konstrukcyjnych stawkę </w:t>
      </w:r>
      <w:r w:rsidR="009E27B9" w:rsidRPr="00912A3F">
        <w:rPr>
          <w:rFonts w:asciiTheme="minorHAnsi" w:hAnsiTheme="minorHAnsi" w:cstheme="minorHAnsi"/>
          <w:color w:val="auto"/>
          <w:sz w:val="22"/>
          <w:szCs w:val="22"/>
        </w:rPr>
        <w:t xml:space="preserve">za </w:t>
      </w:r>
      <w:r w:rsidR="009E27B9" w:rsidRPr="00E3587B">
        <w:rPr>
          <w:rFonts w:asciiTheme="minorHAnsi" w:hAnsiTheme="minorHAnsi" w:cstheme="minorHAnsi"/>
          <w:b/>
          <w:color w:val="auto"/>
          <w:sz w:val="22"/>
          <w:szCs w:val="22"/>
        </w:rPr>
        <w:t>jedną jednostkę projektową</w:t>
      </w:r>
      <w:r w:rsidR="009E27B9" w:rsidRPr="00912A3F">
        <w:rPr>
          <w:rFonts w:asciiTheme="minorHAnsi" w:hAnsiTheme="minorHAnsi" w:cstheme="minorHAnsi"/>
          <w:color w:val="auto"/>
          <w:sz w:val="22"/>
          <w:szCs w:val="22"/>
        </w:rPr>
        <w:t xml:space="preserve"> [</w:t>
      </w:r>
      <w:r w:rsidR="009E27B9" w:rsidRPr="00912A3F">
        <w:rPr>
          <w:rFonts w:asciiTheme="minorHAnsi" w:hAnsiTheme="minorHAnsi" w:cstheme="minorHAnsi"/>
          <w:b/>
          <w:color w:val="auto"/>
          <w:sz w:val="22"/>
          <w:szCs w:val="22"/>
        </w:rPr>
        <w:t>j.p</w:t>
      </w:r>
      <w:r w:rsidR="009E27B9" w:rsidRPr="00912A3F">
        <w:rPr>
          <w:rFonts w:asciiTheme="minorHAnsi" w:hAnsiTheme="minorHAnsi" w:cstheme="minorHAnsi"/>
          <w:color w:val="auto"/>
          <w:sz w:val="22"/>
          <w:szCs w:val="22"/>
        </w:rPr>
        <w:t>.].</w:t>
      </w:r>
      <w:r w:rsidRPr="00912A3F">
        <w:rPr>
          <w:rFonts w:asciiTheme="minorHAnsi" w:hAnsiTheme="minorHAnsi" w:cstheme="minorHAnsi"/>
          <w:color w:val="auto"/>
          <w:sz w:val="22"/>
          <w:szCs w:val="22"/>
        </w:rPr>
        <w:t xml:space="preserve">w wysokości </w:t>
      </w:r>
      <w:r w:rsidRPr="00912A3F">
        <w:rPr>
          <w:rFonts w:asciiTheme="minorHAnsi" w:hAnsiTheme="minorHAnsi" w:cstheme="minorHAnsi"/>
          <w:b/>
          <w:color w:val="auto"/>
          <w:sz w:val="22"/>
          <w:szCs w:val="22"/>
        </w:rPr>
        <w:t>…………………</w:t>
      </w:r>
      <w:r w:rsidRPr="00912A3F">
        <w:rPr>
          <w:rFonts w:asciiTheme="minorHAnsi" w:hAnsiTheme="minorHAnsi" w:cstheme="minorHAnsi"/>
          <w:color w:val="auto"/>
          <w:sz w:val="22"/>
          <w:szCs w:val="22"/>
        </w:rPr>
        <w:t xml:space="preserve"> zł netto</w:t>
      </w:r>
      <w:r w:rsidR="009E27B9">
        <w:rPr>
          <w:rFonts w:asciiTheme="minorHAnsi" w:hAnsiTheme="minorHAnsi" w:cstheme="minorHAnsi"/>
          <w:color w:val="auto"/>
          <w:sz w:val="22"/>
          <w:szCs w:val="22"/>
        </w:rPr>
        <w:t>.</w:t>
      </w:r>
    </w:p>
    <w:p w:rsidR="00912A3F" w:rsidRPr="00912A3F" w:rsidRDefault="00912A3F" w:rsidP="00E3587B">
      <w:pPr>
        <w:pStyle w:val="Nagwek2"/>
        <w:keepNext w:val="0"/>
        <w:keepLines w:val="0"/>
        <w:numPr>
          <w:ilvl w:val="1"/>
          <w:numId w:val="1"/>
        </w:numPr>
        <w:spacing w:before="0" w:line="320" w:lineRule="atLeast"/>
        <w:jc w:val="both"/>
        <w:rPr>
          <w:rFonts w:asciiTheme="minorHAnsi" w:hAnsiTheme="minorHAnsi" w:cstheme="minorHAnsi"/>
          <w:color w:val="auto"/>
          <w:sz w:val="22"/>
          <w:szCs w:val="22"/>
        </w:rPr>
      </w:pPr>
      <w:r w:rsidRPr="00912A3F">
        <w:rPr>
          <w:rFonts w:asciiTheme="minorHAnsi" w:hAnsiTheme="minorHAnsi" w:cstheme="minorHAnsi"/>
          <w:color w:val="auto"/>
          <w:sz w:val="22"/>
          <w:szCs w:val="22"/>
        </w:rPr>
        <w:t xml:space="preserve">Maksymalne wynagrodzenie powykonawcze w okresie obowiązywania umowy, uwzględniające koszty materiałów wraz z kosztami zakupu, nie przekroczy kwoty </w:t>
      </w:r>
      <w:r w:rsidRPr="00912A3F">
        <w:rPr>
          <w:rFonts w:asciiTheme="minorHAnsi" w:hAnsiTheme="minorHAnsi" w:cstheme="minorHAnsi"/>
          <w:b/>
          <w:color w:val="auto"/>
          <w:sz w:val="22"/>
          <w:szCs w:val="22"/>
        </w:rPr>
        <w:t>………………..</w:t>
      </w:r>
      <w:r w:rsidRPr="00912A3F">
        <w:rPr>
          <w:rFonts w:asciiTheme="minorHAnsi" w:hAnsiTheme="minorHAnsi" w:cstheme="minorHAnsi"/>
          <w:color w:val="auto"/>
          <w:sz w:val="22"/>
          <w:szCs w:val="22"/>
        </w:rPr>
        <w:t xml:space="preserve"> zł (słownie: </w:t>
      </w:r>
      <w:r w:rsidRPr="00912A3F">
        <w:rPr>
          <w:rFonts w:asciiTheme="minorHAnsi" w:hAnsiTheme="minorHAnsi" w:cstheme="minorHAnsi"/>
          <w:b/>
          <w:color w:val="auto"/>
          <w:sz w:val="22"/>
          <w:szCs w:val="22"/>
        </w:rPr>
        <w:t xml:space="preserve">………………………………………………… </w:t>
      </w:r>
      <w:r w:rsidRPr="00912A3F">
        <w:rPr>
          <w:rFonts w:asciiTheme="minorHAnsi" w:hAnsiTheme="minorHAnsi" w:cstheme="minorHAnsi"/>
          <w:color w:val="auto"/>
          <w:sz w:val="22"/>
          <w:szCs w:val="22"/>
        </w:rPr>
        <w:t>złotych) netto.</w:t>
      </w:r>
    </w:p>
    <w:p w:rsidR="00F13B18" w:rsidRPr="00E3587B" w:rsidRDefault="00F13B18" w:rsidP="00E3587B">
      <w:pPr>
        <w:numPr>
          <w:ilvl w:val="1"/>
          <w:numId w:val="1"/>
        </w:numPr>
        <w:snapToGrid w:val="0"/>
        <w:spacing w:line="320" w:lineRule="atLeast"/>
        <w:contextualSpacing/>
        <w:jc w:val="both"/>
        <w:rPr>
          <w:rFonts w:ascii="Calibri" w:hAnsi="Calibri" w:cs="Calibri"/>
          <w:color w:val="000000" w:themeColor="text1"/>
          <w:kern w:val="20"/>
          <w:sz w:val="22"/>
          <w:szCs w:val="22"/>
          <w:lang w:eastAsia="en-US"/>
        </w:rPr>
      </w:pPr>
      <w:r w:rsidRPr="00912A3F">
        <w:rPr>
          <w:rFonts w:asciiTheme="minorHAnsi" w:hAnsiTheme="minorHAnsi" w:cstheme="minorHAnsi"/>
          <w:sz w:val="22"/>
          <w:szCs w:val="22"/>
        </w:rPr>
        <w:t xml:space="preserve">Wynagrodzenie płatne będzie za okresy miesięczne </w:t>
      </w:r>
      <w:r>
        <w:rPr>
          <w:rFonts w:asciiTheme="minorHAnsi" w:hAnsiTheme="minorHAnsi" w:cstheme="minorHAnsi"/>
          <w:sz w:val="22"/>
          <w:szCs w:val="22"/>
        </w:rPr>
        <w:t>które będą traktowane jako odrębne przedmioty rozliczeń i odbioru</w:t>
      </w:r>
      <w:r>
        <w:rPr>
          <w:rFonts w:asciiTheme="minorHAnsi" w:eastAsia="Calibri" w:hAnsiTheme="minorHAnsi" w:cstheme="minorHAnsi"/>
          <w:bCs/>
          <w:iCs/>
          <w:color w:val="000000" w:themeColor="text1"/>
          <w:sz w:val="22"/>
          <w:szCs w:val="22"/>
          <w:lang w:eastAsia="en-US"/>
        </w:rPr>
        <w:t>.</w:t>
      </w:r>
    </w:p>
    <w:p w:rsidR="009075C3" w:rsidRDefault="00693281" w:rsidP="00E3587B">
      <w:pPr>
        <w:numPr>
          <w:ilvl w:val="1"/>
          <w:numId w:val="1"/>
        </w:numPr>
        <w:snapToGrid w:val="0"/>
        <w:spacing w:line="320" w:lineRule="atLeast"/>
        <w:contextualSpacing/>
        <w:jc w:val="both"/>
        <w:rPr>
          <w:rFonts w:ascii="Calibri" w:hAnsi="Calibri" w:cs="Calibri"/>
          <w:color w:val="000000" w:themeColor="text1"/>
          <w:kern w:val="20"/>
          <w:sz w:val="22"/>
          <w:szCs w:val="22"/>
          <w:lang w:eastAsia="en-US"/>
        </w:rPr>
      </w:pPr>
      <w:r w:rsidRPr="00B73C76">
        <w:rPr>
          <w:rFonts w:asciiTheme="minorHAnsi" w:eastAsia="Calibri" w:hAnsiTheme="minorHAnsi" w:cstheme="minorHAnsi"/>
          <w:bCs/>
          <w:iCs/>
          <w:color w:val="000000" w:themeColor="text1"/>
          <w:sz w:val="22"/>
          <w:szCs w:val="22"/>
          <w:lang w:eastAsia="en-US"/>
        </w:rPr>
        <w:t>Faktury</w:t>
      </w:r>
      <w:r w:rsidR="00BB071C">
        <w:rPr>
          <w:rFonts w:asciiTheme="minorHAnsi" w:eastAsia="Calibri" w:hAnsiTheme="minorHAnsi" w:cstheme="minorHAnsi"/>
          <w:bCs/>
          <w:iCs/>
          <w:color w:val="000000" w:themeColor="text1"/>
          <w:sz w:val="22"/>
          <w:szCs w:val="22"/>
          <w:lang w:eastAsia="en-US"/>
        </w:rPr>
        <w:t xml:space="preserve"> za odrębne przedmioty rozliczeń i odbioru </w:t>
      </w:r>
      <w:r w:rsidRPr="00B73C76">
        <w:rPr>
          <w:rFonts w:asciiTheme="minorHAnsi" w:eastAsia="Calibri" w:hAnsiTheme="minorHAnsi" w:cstheme="minorHAnsi"/>
          <w:bCs/>
          <w:iCs/>
          <w:color w:val="000000" w:themeColor="text1"/>
          <w:sz w:val="22"/>
          <w:szCs w:val="22"/>
          <w:lang w:eastAsia="en-US"/>
        </w:rPr>
        <w:t xml:space="preserve"> płatne będą w terminie 30 dni od daty doręczenia</w:t>
      </w:r>
      <w:r w:rsidRPr="00241428">
        <w:rPr>
          <w:rFonts w:ascii="Calibri" w:eastAsia="Calibri" w:hAnsi="Calibri" w:cs="Calibri"/>
          <w:bCs/>
          <w:iCs/>
          <w:color w:val="000000" w:themeColor="text1"/>
          <w:sz w:val="22"/>
          <w:szCs w:val="22"/>
          <w:lang w:eastAsia="en-US"/>
        </w:rPr>
        <w:t xml:space="preserve"> Zamawiającemu faktury VAT na adres wskazany w pkt </w:t>
      </w:r>
      <w:r>
        <w:rPr>
          <w:rFonts w:ascii="Calibri" w:eastAsia="Calibri" w:hAnsi="Calibri" w:cs="Calibri"/>
          <w:bCs/>
          <w:iCs/>
          <w:color w:val="000000" w:themeColor="text1"/>
          <w:sz w:val="22"/>
          <w:szCs w:val="22"/>
          <w:lang w:eastAsia="en-US"/>
        </w:rPr>
        <w:t>1</w:t>
      </w:r>
      <w:r w:rsidR="003D1907">
        <w:rPr>
          <w:rFonts w:ascii="Calibri" w:eastAsia="Calibri" w:hAnsi="Calibri" w:cs="Calibri"/>
          <w:bCs/>
          <w:iCs/>
          <w:color w:val="000000" w:themeColor="text1"/>
          <w:sz w:val="22"/>
          <w:szCs w:val="22"/>
          <w:lang w:eastAsia="en-US"/>
        </w:rPr>
        <w:t>3</w:t>
      </w:r>
      <w:r>
        <w:rPr>
          <w:rFonts w:ascii="Calibri" w:eastAsia="Calibri" w:hAnsi="Calibri" w:cs="Calibri"/>
          <w:bCs/>
          <w:iCs/>
          <w:color w:val="000000" w:themeColor="text1"/>
          <w:sz w:val="22"/>
          <w:szCs w:val="22"/>
          <w:lang w:eastAsia="en-US"/>
        </w:rPr>
        <w:t>.1.2</w:t>
      </w:r>
      <w:r w:rsidRPr="00241428">
        <w:rPr>
          <w:rFonts w:ascii="Calibri" w:eastAsia="Calibri" w:hAnsi="Calibri" w:cs="Calibri"/>
          <w:bCs/>
          <w:iCs/>
          <w:color w:val="000000" w:themeColor="text1"/>
          <w:sz w:val="22"/>
          <w:szCs w:val="22"/>
          <w:lang w:eastAsia="en-US"/>
        </w:rPr>
        <w:t>. Umowy. Podstawą</w:t>
      </w:r>
      <w:r w:rsidRPr="00241428">
        <w:rPr>
          <w:rFonts w:ascii="Calibri" w:hAnsi="Calibri" w:cs="Calibri"/>
          <w:color w:val="000000" w:themeColor="text1"/>
          <w:kern w:val="20"/>
          <w:sz w:val="22"/>
          <w:szCs w:val="22"/>
          <w:lang w:eastAsia="en-US"/>
        </w:rPr>
        <w:t xml:space="preserve"> wystawienia faktury VAT </w:t>
      </w:r>
      <w:r w:rsidR="009075C3">
        <w:rPr>
          <w:rFonts w:ascii="Calibri" w:hAnsi="Calibri" w:cs="Calibri"/>
          <w:color w:val="000000" w:themeColor="text1"/>
          <w:kern w:val="20"/>
          <w:sz w:val="22"/>
          <w:szCs w:val="22"/>
          <w:lang w:eastAsia="en-US"/>
        </w:rPr>
        <w:t>są</w:t>
      </w:r>
      <w:r w:rsidRPr="00241428">
        <w:rPr>
          <w:rFonts w:ascii="Calibri" w:hAnsi="Calibri" w:cs="Calibri"/>
          <w:color w:val="000000" w:themeColor="text1"/>
          <w:kern w:val="20"/>
          <w:sz w:val="22"/>
          <w:szCs w:val="22"/>
          <w:lang w:eastAsia="en-US"/>
        </w:rPr>
        <w:t xml:space="preserve"> podpisan</w:t>
      </w:r>
      <w:r w:rsidR="009075C3">
        <w:rPr>
          <w:rFonts w:ascii="Calibri" w:hAnsi="Calibri" w:cs="Calibri"/>
          <w:color w:val="000000" w:themeColor="text1"/>
          <w:kern w:val="20"/>
          <w:sz w:val="22"/>
          <w:szCs w:val="22"/>
          <w:lang w:eastAsia="en-US"/>
        </w:rPr>
        <w:t>e</w:t>
      </w:r>
      <w:r w:rsidRPr="00241428">
        <w:rPr>
          <w:rFonts w:ascii="Calibri" w:hAnsi="Calibri" w:cs="Calibri"/>
          <w:color w:val="000000" w:themeColor="text1"/>
          <w:kern w:val="20"/>
          <w:sz w:val="22"/>
          <w:szCs w:val="22"/>
          <w:lang w:eastAsia="en-US"/>
        </w:rPr>
        <w:t xml:space="preserve"> przez Zamawiającego </w:t>
      </w:r>
      <w:r w:rsidR="009075C3">
        <w:rPr>
          <w:rFonts w:ascii="Calibri" w:hAnsi="Calibri" w:cs="Calibri"/>
          <w:color w:val="000000" w:themeColor="text1"/>
          <w:kern w:val="20"/>
          <w:sz w:val="22"/>
          <w:szCs w:val="22"/>
          <w:lang w:eastAsia="en-US"/>
        </w:rPr>
        <w:t xml:space="preserve">– </w:t>
      </w:r>
      <w:r w:rsidR="009075C3" w:rsidRPr="00E3587B">
        <w:rPr>
          <w:rFonts w:ascii="Calibri" w:hAnsi="Calibri" w:cs="Calibri"/>
          <w:b/>
          <w:color w:val="000000" w:themeColor="text1"/>
          <w:kern w:val="20"/>
          <w:sz w:val="22"/>
          <w:szCs w:val="22"/>
          <w:u w:val="single"/>
          <w:lang w:eastAsia="en-US"/>
        </w:rPr>
        <w:t xml:space="preserve">kosztorys powykonawczy oraz </w:t>
      </w:r>
      <w:r w:rsidRPr="00E3587B">
        <w:rPr>
          <w:rFonts w:ascii="Calibri" w:hAnsi="Calibri" w:cs="Calibri"/>
          <w:b/>
          <w:color w:val="000000" w:themeColor="text1"/>
          <w:kern w:val="20"/>
          <w:sz w:val="22"/>
          <w:szCs w:val="22"/>
          <w:u w:val="single"/>
          <w:lang w:eastAsia="en-US"/>
        </w:rPr>
        <w:t>protokół odbioru</w:t>
      </w:r>
      <w:r w:rsidRPr="00241428">
        <w:rPr>
          <w:rFonts w:ascii="Calibri" w:hAnsi="Calibri" w:cs="Calibri"/>
          <w:color w:val="000000" w:themeColor="text1"/>
          <w:kern w:val="20"/>
          <w:sz w:val="22"/>
          <w:szCs w:val="22"/>
          <w:lang w:eastAsia="en-US"/>
        </w:rPr>
        <w:t>.</w:t>
      </w:r>
    </w:p>
    <w:p w:rsidR="00693281" w:rsidRPr="00241428" w:rsidRDefault="00693281" w:rsidP="00E3587B">
      <w:pPr>
        <w:numPr>
          <w:ilvl w:val="1"/>
          <w:numId w:val="1"/>
        </w:numPr>
        <w:snapToGrid w:val="0"/>
        <w:spacing w:line="320" w:lineRule="atLeast"/>
        <w:contextualSpacing/>
        <w:jc w:val="both"/>
        <w:rPr>
          <w:rFonts w:ascii="Calibri" w:hAnsi="Calibri" w:cs="Calibri"/>
          <w:color w:val="000000" w:themeColor="text1"/>
          <w:kern w:val="20"/>
          <w:sz w:val="22"/>
          <w:szCs w:val="22"/>
          <w:lang w:eastAsia="en-US"/>
        </w:rPr>
      </w:pPr>
      <w:r>
        <w:rPr>
          <w:rFonts w:ascii="Calibri" w:hAnsi="Calibri" w:cs="Calibri"/>
          <w:color w:val="000000" w:themeColor="text1"/>
          <w:kern w:val="20"/>
          <w:sz w:val="22"/>
          <w:szCs w:val="22"/>
          <w:lang w:eastAsia="en-US"/>
        </w:rPr>
        <w:t xml:space="preserve">Wykonawca nie jest uprawniony do wystawienia faktury VAT za czynności nieodebrane przez Zamawiającego. </w:t>
      </w:r>
    </w:p>
    <w:p w:rsidR="00693281" w:rsidRPr="00241428" w:rsidRDefault="00693281" w:rsidP="00E3587B">
      <w:pPr>
        <w:numPr>
          <w:ilvl w:val="1"/>
          <w:numId w:val="1"/>
        </w:numPr>
        <w:snapToGrid w:val="0"/>
        <w:spacing w:line="320" w:lineRule="atLeast"/>
        <w:jc w:val="both"/>
        <w:outlineLvl w:val="1"/>
        <w:rPr>
          <w:rFonts w:ascii="Calibri" w:eastAsiaTheme="majorEastAsia" w:hAnsi="Calibri" w:cs="Calibri"/>
          <w:bCs/>
          <w:iCs/>
          <w:color w:val="000000" w:themeColor="text1"/>
          <w:sz w:val="22"/>
          <w:szCs w:val="22"/>
        </w:rPr>
      </w:pPr>
      <w:r w:rsidRPr="00241428">
        <w:rPr>
          <w:rFonts w:ascii="Calibri" w:eastAsiaTheme="majorEastAsia" w:hAnsi="Calibri" w:cs="Calibri"/>
          <w:color w:val="000000" w:themeColor="text1"/>
          <w:sz w:val="22"/>
          <w:szCs w:val="22"/>
        </w:rPr>
        <w:t>Zamawiający oświadcza, że płatności za wszystkie faktury VAT realizuje z zastosowaniem mechanizmu podzielonej płatności, tzw. split payment.</w:t>
      </w:r>
    </w:p>
    <w:p w:rsidR="00693281" w:rsidRPr="00241428" w:rsidRDefault="00693281" w:rsidP="00E3587B">
      <w:pPr>
        <w:numPr>
          <w:ilvl w:val="1"/>
          <w:numId w:val="1"/>
        </w:numPr>
        <w:snapToGrid w:val="0"/>
        <w:spacing w:line="320" w:lineRule="atLeast"/>
        <w:jc w:val="both"/>
        <w:outlineLvl w:val="1"/>
        <w:rPr>
          <w:rFonts w:ascii="Calibri" w:eastAsiaTheme="majorEastAsia" w:hAnsi="Calibri" w:cs="Calibri"/>
          <w:bCs/>
          <w:iCs/>
          <w:color w:val="000000" w:themeColor="text1"/>
          <w:sz w:val="22"/>
          <w:szCs w:val="22"/>
        </w:rPr>
      </w:pPr>
      <w:r>
        <w:rPr>
          <w:rFonts w:ascii="Calibri" w:eastAsiaTheme="majorEastAsia" w:hAnsi="Calibri" w:cs="Calibri"/>
          <w:color w:val="000000" w:themeColor="text1"/>
          <w:sz w:val="22"/>
          <w:szCs w:val="22"/>
        </w:rPr>
        <w:t>Wykonawca</w:t>
      </w:r>
      <w:r w:rsidRPr="00241428">
        <w:rPr>
          <w:rFonts w:ascii="Calibri" w:eastAsiaTheme="majorEastAsia" w:hAnsi="Calibri" w:cs="Calibri"/>
          <w:color w:val="000000" w:themeColor="text1"/>
          <w:sz w:val="22"/>
          <w:szCs w:val="22"/>
        </w:rPr>
        <w:t xml:space="preserve"> oświadcza, że wyraża zgodę na dokonywanie przez Zamawiającego płatności w systemie podzielonej płatności.</w:t>
      </w:r>
    </w:p>
    <w:p w:rsidR="00693281" w:rsidRPr="009075C3" w:rsidRDefault="00693281" w:rsidP="00E3587B">
      <w:pPr>
        <w:numPr>
          <w:ilvl w:val="1"/>
          <w:numId w:val="1"/>
        </w:numPr>
        <w:snapToGrid w:val="0"/>
        <w:spacing w:line="320" w:lineRule="atLeast"/>
        <w:jc w:val="both"/>
        <w:outlineLvl w:val="1"/>
        <w:rPr>
          <w:rFonts w:asciiTheme="minorHAnsi" w:eastAsiaTheme="majorEastAsia" w:hAnsiTheme="minorHAnsi" w:cstheme="minorHAnsi"/>
          <w:color w:val="000000" w:themeColor="text1"/>
          <w:sz w:val="22"/>
          <w:szCs w:val="22"/>
        </w:rPr>
      </w:pPr>
      <w:r w:rsidRPr="00241428">
        <w:rPr>
          <w:rFonts w:ascii="Calibri" w:eastAsiaTheme="majorEastAsia" w:hAnsi="Calibri" w:cs="Calibri"/>
          <w:color w:val="000000" w:themeColor="text1"/>
          <w:sz w:val="22"/>
          <w:szCs w:val="22"/>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w:t>
      </w:r>
      <w:r w:rsidRPr="005D1478">
        <w:rPr>
          <w:rFonts w:asciiTheme="minorHAnsi" w:eastAsiaTheme="majorEastAsia" w:hAnsiTheme="minorHAnsi" w:cstheme="minorHAnsi"/>
          <w:color w:val="000000" w:themeColor="text1"/>
          <w:sz w:val="22"/>
          <w:szCs w:val="22"/>
        </w:rPr>
        <w:t>członkiem, otwartych w związku z prowadzoną przez członka działalnością gospodarczą – wskazanych w</w:t>
      </w:r>
      <w:r w:rsidR="006B6B44">
        <w:rPr>
          <w:rFonts w:asciiTheme="minorHAnsi" w:eastAsiaTheme="majorEastAsia" w:hAnsiTheme="minorHAnsi" w:cstheme="minorHAnsi"/>
          <w:color w:val="000000" w:themeColor="text1"/>
          <w:sz w:val="22"/>
          <w:szCs w:val="22"/>
        </w:rPr>
        <w:t> </w:t>
      </w:r>
      <w:r w:rsidRPr="005D1478">
        <w:rPr>
          <w:rFonts w:asciiTheme="minorHAnsi" w:eastAsiaTheme="majorEastAsia" w:hAnsiTheme="minorHAnsi" w:cstheme="minorHAnsi"/>
          <w:color w:val="000000" w:themeColor="text1"/>
          <w:sz w:val="22"/>
          <w:szCs w:val="22"/>
        </w:rPr>
        <w:t>zgłoszeniu identyfikacyjnym lub zgłoszeniu aktualizacyjnym i potwierdzonych przy wykorzystaniu STIR w rozumieniu art. 119zg pkt 6 Ordynacji podatkowej. Jeżeli Zamawiający stwierdzi, że rachunek wskazany przez Wykonawcę na fakturze VAT nie znajduje się na tzw. „białej liście podatników VAT”, Zamawiający wstrzyma się z dokonaniem zapłaty za prawidłową realizację przedmiotu umowy do czasu  wskazania innego rachunku przez</w:t>
      </w:r>
      <w:r w:rsidRPr="009075C3">
        <w:rPr>
          <w:rFonts w:asciiTheme="minorHAnsi" w:eastAsiaTheme="majorEastAsia" w:hAnsiTheme="minorHAnsi" w:cstheme="minorHAnsi"/>
          <w:color w:val="000000" w:themeColor="text1"/>
          <w:sz w:val="22"/>
          <w:szCs w:val="22"/>
        </w:rPr>
        <w:t xml:space="preserve">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693281" w:rsidRPr="005D1478" w:rsidRDefault="00693281" w:rsidP="00E3587B">
      <w:pPr>
        <w:numPr>
          <w:ilvl w:val="1"/>
          <w:numId w:val="1"/>
        </w:numPr>
        <w:snapToGrid w:val="0"/>
        <w:spacing w:line="320" w:lineRule="atLeast"/>
        <w:jc w:val="both"/>
        <w:outlineLvl w:val="1"/>
        <w:rPr>
          <w:rFonts w:asciiTheme="minorHAnsi" w:eastAsiaTheme="majorEastAsia" w:hAnsiTheme="minorHAnsi" w:cstheme="minorHAnsi"/>
          <w:color w:val="000000" w:themeColor="text1"/>
          <w:sz w:val="22"/>
          <w:szCs w:val="22"/>
        </w:rPr>
      </w:pPr>
      <w:r w:rsidRPr="005D1478">
        <w:rPr>
          <w:rFonts w:asciiTheme="minorHAnsi" w:eastAsiaTheme="majorEastAsia" w:hAnsiTheme="minorHAnsi" w:cstheme="minorHAnsi"/>
          <w:color w:val="000000" w:themeColor="text1"/>
          <w:sz w:val="22"/>
          <w:szCs w:val="22"/>
        </w:rPr>
        <w:t>W przypadku rozwiązania lub odstąpienia od umowy Wykonawcy należne jest tylko wynagrodzenie za czynności należycie wykonane i odebrane do dnia odstąpienia lub rozwiązania Umowy.</w:t>
      </w:r>
    </w:p>
    <w:p w:rsidR="00693281" w:rsidRPr="005D1478" w:rsidRDefault="00693281" w:rsidP="00693281">
      <w:pPr>
        <w:keepNext/>
        <w:numPr>
          <w:ilvl w:val="0"/>
          <w:numId w:val="1"/>
        </w:numPr>
        <w:tabs>
          <w:tab w:val="num" w:pos="360"/>
        </w:tabs>
        <w:spacing w:before="120" w:after="120"/>
        <w:ind w:left="0" w:firstLine="0"/>
        <w:jc w:val="both"/>
        <w:outlineLvl w:val="0"/>
        <w:rPr>
          <w:rFonts w:asciiTheme="minorHAnsi" w:hAnsiTheme="minorHAnsi" w:cstheme="minorHAnsi"/>
          <w:b/>
          <w:bCs/>
          <w:caps/>
          <w:color w:val="000000" w:themeColor="text1"/>
          <w:kern w:val="32"/>
          <w:sz w:val="22"/>
          <w:szCs w:val="22"/>
        </w:rPr>
      </w:pPr>
      <w:r w:rsidRPr="005D1478">
        <w:rPr>
          <w:rFonts w:asciiTheme="minorHAnsi" w:hAnsiTheme="minorHAnsi" w:cstheme="minorHAnsi"/>
          <w:b/>
          <w:bCs/>
          <w:caps/>
          <w:color w:val="000000" w:themeColor="text1"/>
          <w:kern w:val="32"/>
          <w:sz w:val="22"/>
          <w:szCs w:val="22"/>
        </w:rPr>
        <w:t>OSOBY ODPOWIEDZIALNE ZA REALIZACJĘ UMOWY</w:t>
      </w:r>
    </w:p>
    <w:p w:rsidR="00693281" w:rsidRPr="006141AE" w:rsidRDefault="00693281" w:rsidP="00E3587B">
      <w:pPr>
        <w:numPr>
          <w:ilvl w:val="1"/>
          <w:numId w:val="1"/>
        </w:numPr>
        <w:snapToGrid w:val="0"/>
        <w:spacing w:line="320" w:lineRule="atLeast"/>
        <w:contextualSpacing/>
        <w:jc w:val="both"/>
        <w:rPr>
          <w:rFonts w:asciiTheme="minorHAnsi" w:hAnsiTheme="minorHAnsi" w:cstheme="minorHAnsi"/>
          <w:bCs/>
          <w:iCs/>
          <w:color w:val="000000" w:themeColor="text1"/>
          <w:kern w:val="20"/>
          <w:sz w:val="22"/>
          <w:szCs w:val="22"/>
          <w:lang w:eastAsia="en-US"/>
        </w:rPr>
      </w:pPr>
      <w:r w:rsidRPr="006141AE">
        <w:rPr>
          <w:rFonts w:asciiTheme="minorHAnsi" w:hAnsiTheme="minorHAnsi" w:cstheme="minorHAnsi"/>
          <w:bCs/>
          <w:iCs/>
          <w:color w:val="000000" w:themeColor="text1"/>
          <w:kern w:val="20"/>
          <w:sz w:val="22"/>
          <w:szCs w:val="22"/>
          <w:lang w:eastAsia="en-US"/>
        </w:rPr>
        <w:t>Zamawiający wyznacza niniejszym:</w:t>
      </w:r>
    </w:p>
    <w:p w:rsidR="00227251" w:rsidRPr="006141AE" w:rsidRDefault="009C2356" w:rsidP="00E3587B">
      <w:pPr>
        <w:spacing w:line="320" w:lineRule="atLeast"/>
        <w:ind w:left="709"/>
        <w:jc w:val="both"/>
        <w:outlineLvl w:val="1"/>
        <w:rPr>
          <w:rStyle w:val="Hipercze"/>
          <w:rFonts w:asciiTheme="minorHAnsi" w:hAnsiTheme="minorHAnsi" w:cstheme="minorHAnsi"/>
          <w:sz w:val="22"/>
          <w:szCs w:val="22"/>
        </w:rPr>
      </w:pPr>
      <w:r w:rsidRPr="00E3587B">
        <w:rPr>
          <w:rFonts w:asciiTheme="minorHAnsi" w:hAnsiTheme="minorHAnsi" w:cstheme="minorHAnsi"/>
          <w:b/>
          <w:color w:val="000000" w:themeColor="text1"/>
          <w:kern w:val="20"/>
          <w:sz w:val="22"/>
          <w:szCs w:val="22"/>
        </w:rPr>
        <w:t>Zygmunt Piwoński</w:t>
      </w:r>
      <w:r w:rsidR="00693281" w:rsidRPr="006141AE">
        <w:rPr>
          <w:rFonts w:asciiTheme="minorHAnsi" w:hAnsiTheme="minorHAnsi" w:cstheme="minorHAnsi"/>
          <w:b/>
          <w:color w:val="000000" w:themeColor="text1"/>
          <w:kern w:val="20"/>
          <w:sz w:val="22"/>
          <w:szCs w:val="22"/>
        </w:rPr>
        <w:t xml:space="preserve"> – tel.: </w:t>
      </w:r>
      <w:r w:rsidRPr="006141AE">
        <w:rPr>
          <w:rFonts w:asciiTheme="minorHAnsi" w:hAnsiTheme="minorHAnsi" w:cstheme="minorHAnsi"/>
          <w:sz w:val="22"/>
          <w:szCs w:val="22"/>
        </w:rPr>
        <w:t xml:space="preserve"> </w:t>
      </w:r>
      <w:r w:rsidRPr="006141AE">
        <w:rPr>
          <w:rFonts w:asciiTheme="minorHAnsi" w:hAnsiTheme="minorHAnsi" w:cstheme="minorHAnsi"/>
          <w:color w:val="000000"/>
          <w:sz w:val="22"/>
          <w:szCs w:val="22"/>
        </w:rPr>
        <w:t>15</w:t>
      </w:r>
      <w:r w:rsidR="003D1907">
        <w:rPr>
          <w:rFonts w:asciiTheme="minorHAnsi" w:hAnsiTheme="minorHAnsi" w:cstheme="minorHAnsi"/>
          <w:color w:val="000000"/>
          <w:sz w:val="22"/>
          <w:szCs w:val="22"/>
        </w:rPr>
        <w:t> </w:t>
      </w:r>
      <w:r w:rsidRPr="006141AE">
        <w:rPr>
          <w:rFonts w:asciiTheme="minorHAnsi" w:hAnsiTheme="minorHAnsi" w:cstheme="minorHAnsi"/>
          <w:color w:val="000000"/>
          <w:sz w:val="22"/>
          <w:szCs w:val="22"/>
        </w:rPr>
        <w:t>865</w:t>
      </w:r>
      <w:r w:rsidR="003D1907">
        <w:rPr>
          <w:rFonts w:asciiTheme="minorHAnsi" w:hAnsiTheme="minorHAnsi" w:cstheme="minorHAnsi"/>
          <w:color w:val="000000"/>
          <w:sz w:val="22"/>
          <w:szCs w:val="22"/>
        </w:rPr>
        <w:t xml:space="preserve"> </w:t>
      </w:r>
      <w:r w:rsidRPr="006141AE">
        <w:rPr>
          <w:rFonts w:asciiTheme="minorHAnsi" w:hAnsiTheme="minorHAnsi" w:cstheme="minorHAnsi"/>
          <w:color w:val="000000"/>
          <w:sz w:val="22"/>
          <w:szCs w:val="22"/>
        </w:rPr>
        <w:t>68</w:t>
      </w:r>
      <w:r w:rsidR="003D1907">
        <w:rPr>
          <w:rFonts w:asciiTheme="minorHAnsi" w:hAnsiTheme="minorHAnsi" w:cstheme="minorHAnsi"/>
          <w:color w:val="000000"/>
          <w:sz w:val="22"/>
          <w:szCs w:val="22"/>
        </w:rPr>
        <w:t xml:space="preserve"> </w:t>
      </w:r>
      <w:r w:rsidRPr="006141AE">
        <w:rPr>
          <w:rFonts w:asciiTheme="minorHAnsi" w:hAnsiTheme="minorHAnsi" w:cstheme="minorHAnsi"/>
          <w:color w:val="000000"/>
          <w:sz w:val="22"/>
          <w:szCs w:val="22"/>
        </w:rPr>
        <w:t>59</w:t>
      </w:r>
      <w:r w:rsidR="00693281" w:rsidRPr="006141AE">
        <w:rPr>
          <w:rFonts w:asciiTheme="minorHAnsi" w:hAnsiTheme="minorHAnsi" w:cstheme="minorHAnsi"/>
          <w:b/>
          <w:color w:val="000000" w:themeColor="text1"/>
          <w:kern w:val="20"/>
          <w:sz w:val="22"/>
          <w:szCs w:val="22"/>
        </w:rPr>
        <w:t xml:space="preserve">; </w:t>
      </w:r>
      <w:r w:rsidR="00693281" w:rsidRPr="006141AE">
        <w:rPr>
          <w:rFonts w:asciiTheme="minorHAnsi" w:hAnsiTheme="minorHAnsi" w:cstheme="minorHAnsi"/>
          <w:bCs/>
          <w:iCs/>
          <w:color w:val="000000" w:themeColor="text1"/>
          <w:kern w:val="20"/>
          <w:sz w:val="22"/>
          <w:szCs w:val="22"/>
        </w:rPr>
        <w:t xml:space="preserve">e-mail: </w:t>
      </w:r>
      <w:hyperlink r:id="rId9" w:history="1">
        <w:r w:rsidRPr="006141AE">
          <w:rPr>
            <w:rStyle w:val="Hipercze"/>
            <w:rFonts w:asciiTheme="minorHAnsi" w:hAnsiTheme="minorHAnsi" w:cstheme="minorHAnsi"/>
            <w:sz w:val="22"/>
            <w:szCs w:val="22"/>
          </w:rPr>
          <w:t>zygmunt.piwonski@enea.pl</w:t>
        </w:r>
      </w:hyperlink>
    </w:p>
    <w:p w:rsidR="003D1907" w:rsidRPr="00E3587B" w:rsidRDefault="003D1907" w:rsidP="003D1907">
      <w:pPr>
        <w:spacing w:before="120" w:after="120"/>
        <w:ind w:left="709"/>
        <w:jc w:val="both"/>
        <w:rPr>
          <w:rFonts w:asciiTheme="minorHAnsi" w:hAnsiTheme="minorHAnsi" w:cstheme="minorHAnsi"/>
          <w:color w:val="0563C1"/>
          <w:sz w:val="22"/>
          <w:szCs w:val="22"/>
        </w:rPr>
      </w:pPr>
      <w:r w:rsidRPr="00E3587B">
        <w:rPr>
          <w:rFonts w:asciiTheme="minorHAnsi" w:hAnsiTheme="minorHAnsi" w:cstheme="minorHAnsi"/>
          <w:b/>
          <w:bCs/>
          <w:color w:val="000000"/>
          <w:sz w:val="22"/>
          <w:szCs w:val="22"/>
        </w:rPr>
        <w:lastRenderedPageBreak/>
        <w:t>Sławomir Kosowicz -</w:t>
      </w:r>
      <w:r w:rsidRPr="00E3587B">
        <w:rPr>
          <w:rFonts w:asciiTheme="minorHAnsi" w:hAnsiTheme="minorHAnsi" w:cstheme="minorHAnsi"/>
          <w:color w:val="0563C1"/>
          <w:sz w:val="22"/>
          <w:szCs w:val="22"/>
        </w:rPr>
        <w:t xml:space="preserve"> </w:t>
      </w:r>
      <w:r w:rsidRPr="00E3587B">
        <w:rPr>
          <w:rFonts w:asciiTheme="minorHAnsi" w:hAnsiTheme="minorHAnsi" w:cstheme="minorHAnsi"/>
          <w:b/>
          <w:bCs/>
          <w:color w:val="000000"/>
          <w:sz w:val="22"/>
          <w:szCs w:val="22"/>
        </w:rPr>
        <w:t>tel.:</w:t>
      </w:r>
      <w:r w:rsidRPr="00E3587B">
        <w:rPr>
          <w:rFonts w:asciiTheme="minorHAnsi" w:hAnsiTheme="minorHAnsi" w:cstheme="minorHAnsi"/>
          <w:sz w:val="22"/>
          <w:szCs w:val="22"/>
        </w:rPr>
        <w:t xml:space="preserve"> 15</w:t>
      </w:r>
      <w:r>
        <w:rPr>
          <w:rFonts w:asciiTheme="minorHAnsi" w:hAnsiTheme="minorHAnsi" w:cstheme="minorHAnsi"/>
          <w:sz w:val="22"/>
          <w:szCs w:val="22"/>
        </w:rPr>
        <w:t> </w:t>
      </w:r>
      <w:r w:rsidRPr="00E3587B">
        <w:rPr>
          <w:rFonts w:asciiTheme="minorHAnsi" w:hAnsiTheme="minorHAnsi" w:cstheme="minorHAnsi"/>
          <w:sz w:val="22"/>
          <w:szCs w:val="22"/>
        </w:rPr>
        <w:t>865 66</w:t>
      </w:r>
      <w:r>
        <w:rPr>
          <w:rFonts w:asciiTheme="minorHAnsi" w:hAnsiTheme="minorHAnsi" w:cstheme="minorHAnsi"/>
          <w:sz w:val="22"/>
          <w:szCs w:val="22"/>
        </w:rPr>
        <w:t xml:space="preserve"> </w:t>
      </w:r>
      <w:r w:rsidRPr="00E3587B">
        <w:rPr>
          <w:rFonts w:asciiTheme="minorHAnsi" w:hAnsiTheme="minorHAnsi" w:cstheme="minorHAnsi"/>
          <w:sz w:val="22"/>
          <w:szCs w:val="22"/>
        </w:rPr>
        <w:t>95</w:t>
      </w:r>
      <w:r w:rsidRPr="00E3587B">
        <w:rPr>
          <w:rFonts w:asciiTheme="minorHAnsi" w:hAnsiTheme="minorHAnsi" w:cstheme="minorHAnsi"/>
          <w:b/>
          <w:bCs/>
          <w:color w:val="000000"/>
          <w:sz w:val="22"/>
          <w:szCs w:val="22"/>
        </w:rPr>
        <w:t xml:space="preserve">; </w:t>
      </w:r>
      <w:r w:rsidRPr="00E3587B">
        <w:rPr>
          <w:rFonts w:asciiTheme="minorHAnsi" w:hAnsiTheme="minorHAnsi" w:cstheme="minorHAnsi"/>
          <w:color w:val="000000"/>
          <w:sz w:val="22"/>
          <w:szCs w:val="22"/>
        </w:rPr>
        <w:t xml:space="preserve">e-mail: </w:t>
      </w:r>
      <w:hyperlink r:id="rId10" w:history="1">
        <w:r w:rsidRPr="00E3587B">
          <w:rPr>
            <w:rStyle w:val="Hipercze"/>
            <w:rFonts w:asciiTheme="minorHAnsi" w:hAnsiTheme="minorHAnsi" w:cstheme="minorHAnsi"/>
            <w:sz w:val="22"/>
            <w:szCs w:val="22"/>
          </w:rPr>
          <w:t>slawomir.kosowicz@enea.pl</w:t>
        </w:r>
      </w:hyperlink>
    </w:p>
    <w:p w:rsidR="00693281" w:rsidRPr="006141AE" w:rsidRDefault="00693281" w:rsidP="00E3587B">
      <w:pPr>
        <w:spacing w:line="320" w:lineRule="atLeast"/>
        <w:ind w:left="709"/>
        <w:jc w:val="both"/>
        <w:outlineLvl w:val="1"/>
        <w:rPr>
          <w:rFonts w:asciiTheme="minorHAnsi" w:hAnsiTheme="minorHAnsi" w:cstheme="minorHAnsi"/>
          <w:bCs/>
          <w:iCs/>
          <w:color w:val="000000" w:themeColor="text1"/>
          <w:kern w:val="20"/>
          <w:sz w:val="22"/>
          <w:szCs w:val="22"/>
        </w:rPr>
      </w:pPr>
      <w:r w:rsidRPr="006141AE">
        <w:rPr>
          <w:rFonts w:asciiTheme="minorHAnsi" w:hAnsiTheme="minorHAnsi" w:cstheme="minorHAnsi"/>
          <w:bCs/>
          <w:iCs/>
          <w:color w:val="000000" w:themeColor="text1"/>
          <w:kern w:val="20"/>
          <w:sz w:val="22"/>
          <w:szCs w:val="22"/>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6141AE">
        <w:rPr>
          <w:rFonts w:asciiTheme="minorHAnsi" w:hAnsiTheme="minorHAnsi" w:cstheme="minorHAnsi"/>
          <w:b/>
          <w:bCs/>
          <w:iCs/>
          <w:color w:val="000000" w:themeColor="text1"/>
          <w:kern w:val="20"/>
          <w:sz w:val="22"/>
          <w:szCs w:val="22"/>
        </w:rPr>
        <w:t>Pełnomocnik Zamawiającego</w:t>
      </w:r>
      <w:r w:rsidRPr="006141AE">
        <w:rPr>
          <w:rFonts w:asciiTheme="minorHAnsi" w:hAnsiTheme="minorHAnsi" w:cstheme="minorHAnsi"/>
          <w:bCs/>
          <w:iCs/>
          <w:color w:val="000000" w:themeColor="text1"/>
          <w:kern w:val="20"/>
          <w:sz w:val="22"/>
          <w:szCs w:val="22"/>
        </w:rPr>
        <w:t>") oraz podpisania protokołu odbioru. Pełnomocnik Zamawiającego nie jest uprawniony do podejmowania czynności oraz składania oświadczeń woli, które skutkowałyby jakąkolwiek zmianą Umowy.</w:t>
      </w:r>
    </w:p>
    <w:p w:rsidR="00693281" w:rsidRPr="006141AE" w:rsidRDefault="00693281" w:rsidP="00E3587B">
      <w:pPr>
        <w:numPr>
          <w:ilvl w:val="1"/>
          <w:numId w:val="1"/>
        </w:numPr>
        <w:snapToGrid w:val="0"/>
        <w:spacing w:line="320" w:lineRule="atLeast"/>
        <w:contextualSpacing/>
        <w:jc w:val="both"/>
        <w:outlineLvl w:val="1"/>
        <w:rPr>
          <w:rFonts w:asciiTheme="minorHAnsi" w:eastAsia="Calibri" w:hAnsiTheme="minorHAnsi" w:cstheme="minorHAnsi"/>
          <w:color w:val="000000" w:themeColor="text1"/>
          <w:kern w:val="20"/>
          <w:sz w:val="22"/>
          <w:szCs w:val="22"/>
          <w:lang w:eastAsia="en-US"/>
        </w:rPr>
      </w:pPr>
      <w:r w:rsidRPr="006141AE">
        <w:rPr>
          <w:rFonts w:asciiTheme="minorHAnsi" w:hAnsiTheme="minorHAnsi" w:cstheme="minorHAnsi"/>
          <w:bCs/>
          <w:iCs/>
          <w:color w:val="000000" w:themeColor="text1"/>
          <w:kern w:val="20"/>
          <w:sz w:val="22"/>
          <w:szCs w:val="22"/>
          <w:lang w:eastAsia="en-US"/>
        </w:rPr>
        <w:t xml:space="preserve">Ze strony </w:t>
      </w:r>
      <w:r w:rsidRPr="006141AE">
        <w:rPr>
          <w:rFonts w:asciiTheme="minorHAnsi" w:eastAsia="Calibri" w:hAnsiTheme="minorHAnsi" w:cstheme="minorHAnsi"/>
          <w:color w:val="000000" w:themeColor="text1"/>
          <w:sz w:val="22"/>
          <w:szCs w:val="22"/>
          <w:lang w:eastAsia="en-US"/>
        </w:rPr>
        <w:t>Wykonawcy</w:t>
      </w:r>
      <w:r w:rsidRPr="006141AE">
        <w:rPr>
          <w:rFonts w:asciiTheme="minorHAnsi" w:hAnsiTheme="minorHAnsi" w:cstheme="minorHAnsi"/>
          <w:bCs/>
          <w:iCs/>
          <w:color w:val="000000" w:themeColor="text1"/>
          <w:kern w:val="20"/>
          <w:sz w:val="22"/>
          <w:szCs w:val="22"/>
          <w:lang w:eastAsia="en-US"/>
        </w:rPr>
        <w:t xml:space="preserve"> osobą odpowiedzialną za realizację Umowy jest: …………………………………………. </w:t>
      </w:r>
      <w:r w:rsidRPr="006141AE">
        <w:rPr>
          <w:rFonts w:asciiTheme="minorHAnsi" w:eastAsia="Calibri" w:hAnsiTheme="minorHAnsi" w:cstheme="minorHAnsi"/>
          <w:bCs/>
          <w:color w:val="000000" w:themeColor="text1"/>
          <w:kern w:val="20"/>
          <w:sz w:val="22"/>
          <w:szCs w:val="22"/>
          <w:lang w:val="fr-FR" w:eastAsia="en-US"/>
        </w:rPr>
        <w:t>tel...................................................,</w:t>
      </w:r>
      <w:r w:rsidRPr="006141AE">
        <w:rPr>
          <w:rFonts w:asciiTheme="minorHAnsi" w:eastAsia="Calibri" w:hAnsiTheme="minorHAnsi" w:cstheme="minorHAnsi"/>
          <w:b/>
          <w:bCs/>
          <w:color w:val="000000" w:themeColor="text1"/>
          <w:kern w:val="20"/>
          <w:sz w:val="22"/>
          <w:szCs w:val="22"/>
          <w:lang w:val="fr-FR" w:eastAsia="en-US"/>
        </w:rPr>
        <w:t xml:space="preserve"> </w:t>
      </w:r>
      <w:r w:rsidRPr="006141AE">
        <w:rPr>
          <w:rFonts w:asciiTheme="minorHAnsi" w:eastAsia="Calibri" w:hAnsiTheme="minorHAnsi" w:cstheme="minorHAnsi"/>
          <w:bCs/>
          <w:color w:val="000000" w:themeColor="text1"/>
          <w:kern w:val="20"/>
          <w:sz w:val="22"/>
          <w:szCs w:val="22"/>
          <w:lang w:val="fr-FR" w:eastAsia="en-US"/>
        </w:rPr>
        <w:t>e-mail: ...................................................</w:t>
      </w:r>
    </w:p>
    <w:p w:rsidR="00693281" w:rsidRPr="006141AE" w:rsidRDefault="00693281" w:rsidP="00E3587B">
      <w:pPr>
        <w:spacing w:line="320" w:lineRule="atLeast"/>
        <w:ind w:left="709"/>
        <w:jc w:val="both"/>
        <w:outlineLvl w:val="1"/>
        <w:rPr>
          <w:rFonts w:asciiTheme="minorHAnsi" w:hAnsiTheme="minorHAnsi" w:cstheme="minorHAnsi"/>
          <w:bCs/>
          <w:iCs/>
          <w:color w:val="000000" w:themeColor="text1"/>
          <w:kern w:val="20"/>
          <w:sz w:val="22"/>
          <w:szCs w:val="22"/>
        </w:rPr>
      </w:pPr>
      <w:r w:rsidRPr="006141AE">
        <w:rPr>
          <w:rFonts w:asciiTheme="minorHAnsi" w:hAnsiTheme="minorHAnsi" w:cstheme="minorHAnsi"/>
          <w:bCs/>
          <w:iCs/>
          <w:color w:val="000000" w:themeColor="text1"/>
          <w:kern w:val="20"/>
          <w:sz w:val="22"/>
          <w:szCs w:val="22"/>
        </w:rPr>
        <w:t>jako osobę upoważnioną do składania w jego imieniu wszelkich oświadczeń objętych Umową, koordynowania obowiązków nałożonych Umową na Dostawce  oraz reprezentowania Wykonawcy, w stosunkach z Zamawiającym i   jego personelem, w tym do przyjmowania pochodzących od tych podmiotów oświadczeń woli (dalej: "</w:t>
      </w:r>
      <w:r w:rsidRPr="006141AE">
        <w:rPr>
          <w:rFonts w:asciiTheme="minorHAnsi" w:hAnsiTheme="minorHAnsi" w:cstheme="minorHAnsi"/>
          <w:b/>
          <w:bCs/>
          <w:iCs/>
          <w:color w:val="000000" w:themeColor="text1"/>
          <w:kern w:val="20"/>
          <w:sz w:val="22"/>
          <w:szCs w:val="22"/>
        </w:rPr>
        <w:t>Pełnomocnik Wykonawcy</w:t>
      </w:r>
      <w:r w:rsidRPr="006141AE">
        <w:rPr>
          <w:rFonts w:asciiTheme="minorHAnsi" w:hAnsiTheme="minorHAnsi" w:cstheme="minorHAnsi"/>
          <w:bCs/>
          <w:iCs/>
          <w:color w:val="000000" w:themeColor="text1"/>
          <w:kern w:val="20"/>
          <w:sz w:val="22"/>
          <w:szCs w:val="22"/>
        </w:rPr>
        <w:t xml:space="preserve">") oraz podpisania protokołu odbioru. </w:t>
      </w:r>
      <w:r w:rsidRPr="006141AE">
        <w:rPr>
          <w:rFonts w:asciiTheme="minorHAnsi" w:hAnsiTheme="minorHAnsi" w:cstheme="minorHAnsi"/>
          <w:bCs/>
          <w:iCs/>
          <w:color w:val="000000" w:themeColor="text1"/>
          <w:kern w:val="20"/>
          <w:sz w:val="22"/>
          <w:szCs w:val="22"/>
          <w:u w:val="single"/>
        </w:rPr>
        <w:t>Pełnomocnik Wykonawcy nie jest uprawniony do podejmowania czynności oraz składania oświadczeń woli, które skutkowałyby jakąkolwiek zmianą Umowy</w:t>
      </w:r>
      <w:r w:rsidRPr="006141AE">
        <w:rPr>
          <w:rFonts w:asciiTheme="minorHAnsi" w:hAnsiTheme="minorHAnsi" w:cstheme="minorHAnsi"/>
          <w:bCs/>
          <w:iCs/>
          <w:color w:val="000000" w:themeColor="text1"/>
          <w:kern w:val="20"/>
          <w:sz w:val="22"/>
          <w:szCs w:val="22"/>
        </w:rPr>
        <w:t>.</w:t>
      </w:r>
    </w:p>
    <w:p w:rsidR="00693281" w:rsidRPr="006141AE" w:rsidRDefault="00693281" w:rsidP="00E3587B">
      <w:pPr>
        <w:numPr>
          <w:ilvl w:val="1"/>
          <w:numId w:val="1"/>
        </w:numPr>
        <w:snapToGrid w:val="0"/>
        <w:spacing w:line="320" w:lineRule="atLeast"/>
        <w:contextualSpacing/>
        <w:jc w:val="both"/>
        <w:rPr>
          <w:rFonts w:asciiTheme="minorHAnsi" w:hAnsiTheme="minorHAnsi" w:cstheme="minorHAnsi"/>
          <w:bCs/>
          <w:caps/>
          <w:color w:val="000000" w:themeColor="text1"/>
          <w:kern w:val="20"/>
          <w:sz w:val="22"/>
          <w:szCs w:val="22"/>
          <w:lang w:eastAsia="en-US"/>
        </w:rPr>
      </w:pPr>
      <w:r w:rsidRPr="006141AE">
        <w:rPr>
          <w:rFonts w:asciiTheme="minorHAnsi" w:hAnsiTheme="minorHAnsi" w:cstheme="minorHAnsi"/>
          <w:bCs/>
          <w:iCs/>
          <w:color w:val="000000" w:themeColor="text1"/>
          <w:kern w:val="20"/>
          <w:sz w:val="22"/>
          <w:szCs w:val="22"/>
          <w:lang w:eastAsia="en-US"/>
        </w:rPr>
        <w:t xml:space="preserve">Zmiana przedstawicieli Stron wskazanych w pkt 5.1 </w:t>
      </w:r>
      <w:r w:rsidR="006B6B44">
        <w:rPr>
          <w:rFonts w:asciiTheme="minorHAnsi" w:hAnsiTheme="minorHAnsi" w:cstheme="minorHAnsi"/>
          <w:bCs/>
          <w:iCs/>
          <w:color w:val="000000" w:themeColor="text1"/>
          <w:kern w:val="20"/>
          <w:sz w:val="22"/>
          <w:szCs w:val="22"/>
          <w:lang w:eastAsia="en-US"/>
        </w:rPr>
        <w:t>i</w:t>
      </w:r>
      <w:r w:rsidRPr="006141AE">
        <w:rPr>
          <w:rFonts w:asciiTheme="minorHAnsi" w:hAnsiTheme="minorHAnsi" w:cstheme="minorHAnsi"/>
          <w:bCs/>
          <w:iCs/>
          <w:color w:val="000000" w:themeColor="text1"/>
          <w:kern w:val="20"/>
          <w:sz w:val="22"/>
          <w:szCs w:val="22"/>
          <w:lang w:eastAsia="en-US"/>
        </w:rPr>
        <w:t xml:space="preserve"> 5.2 powyżej następować będzie z chwilą pisemnego powiadomienia drugiej Strony i nie wymaga zawarcia aneksu do Umowy.</w:t>
      </w:r>
    </w:p>
    <w:p w:rsidR="00693281" w:rsidRPr="005D1478" w:rsidRDefault="00693281">
      <w:pPr>
        <w:keepNext/>
        <w:numPr>
          <w:ilvl w:val="0"/>
          <w:numId w:val="1"/>
        </w:numPr>
        <w:tabs>
          <w:tab w:val="num" w:pos="360"/>
        </w:tabs>
        <w:spacing w:before="120" w:after="120"/>
        <w:ind w:left="425" w:hanging="425"/>
        <w:outlineLvl w:val="0"/>
        <w:rPr>
          <w:rFonts w:asciiTheme="minorHAnsi" w:hAnsiTheme="minorHAnsi" w:cstheme="minorHAnsi"/>
          <w:b/>
          <w:bCs/>
          <w:caps/>
          <w:color w:val="000000" w:themeColor="text1"/>
          <w:kern w:val="32"/>
          <w:sz w:val="22"/>
          <w:szCs w:val="22"/>
        </w:rPr>
      </w:pPr>
      <w:r w:rsidRPr="005D1478">
        <w:rPr>
          <w:rFonts w:asciiTheme="minorHAnsi" w:hAnsiTheme="minorHAnsi" w:cstheme="minorHAnsi"/>
          <w:b/>
          <w:bCs/>
          <w:caps/>
          <w:color w:val="000000" w:themeColor="text1"/>
          <w:kern w:val="32"/>
          <w:sz w:val="22"/>
          <w:szCs w:val="22"/>
        </w:rPr>
        <w:t>GWARANCJA</w:t>
      </w:r>
    </w:p>
    <w:p w:rsidR="00693281" w:rsidRPr="005D1478" w:rsidRDefault="00693281" w:rsidP="00E3587B">
      <w:pPr>
        <w:numPr>
          <w:ilvl w:val="1"/>
          <w:numId w:val="1"/>
        </w:numPr>
        <w:snapToGrid w:val="0"/>
        <w:spacing w:line="320" w:lineRule="atLeast"/>
        <w:contextualSpacing/>
        <w:jc w:val="both"/>
        <w:rPr>
          <w:rFonts w:asciiTheme="minorHAnsi" w:hAnsiTheme="minorHAnsi" w:cstheme="minorHAnsi"/>
          <w:bCs/>
          <w:iCs/>
          <w:color w:val="000000" w:themeColor="text1"/>
          <w:kern w:val="20"/>
          <w:sz w:val="22"/>
          <w:szCs w:val="22"/>
          <w:lang w:eastAsia="en-US"/>
        </w:rPr>
      </w:pPr>
      <w:r w:rsidRPr="005D1478">
        <w:rPr>
          <w:rFonts w:asciiTheme="minorHAnsi" w:eastAsia="Calibri" w:hAnsiTheme="minorHAnsi" w:cstheme="minorHAnsi"/>
          <w:color w:val="000000" w:themeColor="text1"/>
          <w:sz w:val="22"/>
          <w:szCs w:val="22"/>
          <w:lang w:eastAsia="en-US"/>
        </w:rPr>
        <w:t>Wykonawca gwarantuje, że Przedmiot Umowy wykonany jest zgodnie z obowiązującymi normami technicznymi, jak również odpowiednimi przepisami</w:t>
      </w:r>
      <w:r w:rsidRPr="005D1478">
        <w:rPr>
          <w:rFonts w:asciiTheme="minorHAnsi" w:hAnsiTheme="minorHAnsi" w:cstheme="minorHAnsi"/>
          <w:bCs/>
          <w:iCs/>
          <w:color w:val="000000" w:themeColor="text1"/>
          <w:kern w:val="20"/>
          <w:sz w:val="22"/>
          <w:szCs w:val="22"/>
          <w:lang w:eastAsia="en-US"/>
        </w:rPr>
        <w:t xml:space="preserve">. </w:t>
      </w:r>
    </w:p>
    <w:p w:rsidR="00693281" w:rsidRDefault="00693281" w:rsidP="00E3587B">
      <w:pPr>
        <w:numPr>
          <w:ilvl w:val="1"/>
          <w:numId w:val="1"/>
        </w:numPr>
        <w:snapToGrid w:val="0"/>
        <w:spacing w:line="320" w:lineRule="atLeast"/>
        <w:contextualSpacing/>
        <w:jc w:val="both"/>
        <w:rPr>
          <w:rFonts w:asciiTheme="minorHAnsi" w:hAnsiTheme="minorHAnsi" w:cstheme="minorHAnsi"/>
          <w:bCs/>
          <w:iCs/>
          <w:color w:val="000000" w:themeColor="text1"/>
          <w:kern w:val="20"/>
          <w:sz w:val="22"/>
          <w:szCs w:val="22"/>
          <w:lang w:eastAsia="en-US"/>
        </w:rPr>
      </w:pPr>
      <w:r w:rsidRPr="005D1478">
        <w:rPr>
          <w:rFonts w:asciiTheme="minorHAnsi" w:eastAsia="Calibri" w:hAnsiTheme="minorHAnsi" w:cstheme="minorHAnsi"/>
          <w:color w:val="000000" w:themeColor="text1"/>
          <w:sz w:val="22"/>
          <w:szCs w:val="22"/>
          <w:lang w:eastAsia="en-US"/>
        </w:rPr>
        <w:t>Wykonawca gwarantuje dobrą jakość wykonania</w:t>
      </w:r>
      <w:r w:rsidRPr="005D1478">
        <w:rPr>
          <w:rFonts w:asciiTheme="minorHAnsi" w:hAnsiTheme="minorHAnsi" w:cstheme="minorHAnsi"/>
          <w:bCs/>
          <w:iCs/>
          <w:color w:val="000000" w:themeColor="text1"/>
          <w:kern w:val="20"/>
          <w:sz w:val="22"/>
          <w:szCs w:val="22"/>
          <w:lang w:eastAsia="en-US"/>
        </w:rPr>
        <w:t>.</w:t>
      </w:r>
    </w:p>
    <w:p w:rsidR="003E3DA4" w:rsidRPr="00942809" w:rsidRDefault="003E3DA4" w:rsidP="00E3587B">
      <w:pPr>
        <w:pStyle w:val="Akapitzlist"/>
        <w:numPr>
          <w:ilvl w:val="1"/>
          <w:numId w:val="1"/>
        </w:numPr>
        <w:autoSpaceDE w:val="0"/>
        <w:autoSpaceDN w:val="0"/>
        <w:spacing w:after="0" w:line="320" w:lineRule="atLeast"/>
        <w:contextualSpacing w:val="0"/>
        <w:jc w:val="both"/>
        <w:rPr>
          <w:rFonts w:asciiTheme="minorHAnsi" w:hAnsiTheme="minorHAnsi" w:cstheme="minorHAnsi"/>
        </w:rPr>
      </w:pPr>
      <w:r w:rsidRPr="00942809">
        <w:rPr>
          <w:rFonts w:asciiTheme="minorHAnsi" w:hAnsiTheme="minorHAnsi" w:cstheme="minorHAnsi"/>
        </w:rPr>
        <w:t xml:space="preserve">Pkt.8.1 – OWZU otrzymuje brzmienie: </w:t>
      </w:r>
    </w:p>
    <w:p w:rsidR="003E3DA4" w:rsidRPr="00942809" w:rsidRDefault="003E3DA4" w:rsidP="00E3587B">
      <w:pPr>
        <w:pStyle w:val="Akapitzlist"/>
        <w:autoSpaceDE w:val="0"/>
        <w:autoSpaceDN w:val="0"/>
        <w:spacing w:after="0" w:line="320" w:lineRule="atLeast"/>
        <w:ind w:left="792"/>
        <w:contextualSpacing w:val="0"/>
        <w:jc w:val="both"/>
        <w:rPr>
          <w:rFonts w:asciiTheme="minorHAnsi" w:hAnsiTheme="minorHAnsi" w:cstheme="minorHAnsi"/>
        </w:rPr>
      </w:pPr>
      <w:r w:rsidRPr="00942809">
        <w:rPr>
          <w:rFonts w:asciiTheme="minorHAnsi" w:hAnsiTheme="minorHAnsi" w:cstheme="minorHAnsi"/>
        </w:rPr>
        <w:t xml:space="preserve">„8.1. Wykonawca  udziela </w:t>
      </w:r>
      <w:r w:rsidRPr="004734D0">
        <w:rPr>
          <w:rFonts w:asciiTheme="minorHAnsi" w:hAnsiTheme="minorHAnsi" w:cstheme="minorHAnsi"/>
        </w:rPr>
        <w:t>1</w:t>
      </w:r>
      <w:r>
        <w:rPr>
          <w:rFonts w:asciiTheme="minorHAnsi" w:hAnsiTheme="minorHAnsi" w:cstheme="minorHAnsi"/>
        </w:rPr>
        <w:t xml:space="preserve">2 </w:t>
      </w:r>
      <w:r w:rsidRPr="004734D0">
        <w:rPr>
          <w:rFonts w:asciiTheme="minorHAnsi" w:hAnsiTheme="minorHAnsi" w:cstheme="minorHAnsi"/>
        </w:rPr>
        <w:t>miesię</w:t>
      </w:r>
      <w:r>
        <w:rPr>
          <w:rFonts w:asciiTheme="minorHAnsi" w:hAnsiTheme="minorHAnsi" w:cstheme="minorHAnsi"/>
        </w:rPr>
        <w:t>cy</w:t>
      </w:r>
      <w:r w:rsidRPr="004734D0">
        <w:rPr>
          <w:rFonts w:asciiTheme="minorHAnsi" w:hAnsiTheme="minorHAnsi" w:cstheme="minorHAnsi"/>
        </w:rPr>
        <w:t xml:space="preserve"> gwarancji </w:t>
      </w:r>
      <w:r>
        <w:rPr>
          <w:rFonts w:asciiTheme="minorHAnsi" w:hAnsiTheme="minorHAnsi" w:cstheme="minorHAnsi"/>
        </w:rPr>
        <w:t>oraz 12 miesięcy  rękojmi na wykonane usługi,</w:t>
      </w:r>
      <w:r w:rsidRPr="00942809" w:rsidDel="009D0D5E">
        <w:rPr>
          <w:rFonts w:asciiTheme="minorHAnsi" w:hAnsiTheme="minorHAnsi" w:cstheme="minorHAnsi"/>
        </w:rPr>
        <w:t xml:space="preserve"> </w:t>
      </w:r>
      <w:r w:rsidRPr="00942809">
        <w:rPr>
          <w:rFonts w:asciiTheme="minorHAnsi" w:hAnsiTheme="minorHAnsi" w:cstheme="minorHAnsi"/>
        </w:rPr>
        <w:t>od daty odbioru oraz zobowiązuje się do przystąpienia do usuwania zgłoszonych wad niezwłocznie, nie później niż w ciągu 7 dni od zgłoszenia wady.”</w:t>
      </w:r>
    </w:p>
    <w:p w:rsidR="00693281" w:rsidRPr="005D1478" w:rsidRDefault="00693281" w:rsidP="00E3587B">
      <w:pPr>
        <w:keepNext/>
        <w:numPr>
          <w:ilvl w:val="0"/>
          <w:numId w:val="1"/>
        </w:numPr>
        <w:spacing w:before="120" w:after="120"/>
        <w:jc w:val="both"/>
        <w:outlineLvl w:val="0"/>
        <w:rPr>
          <w:rFonts w:asciiTheme="minorHAnsi" w:eastAsiaTheme="majorEastAsia" w:hAnsiTheme="minorHAnsi" w:cstheme="minorHAnsi"/>
          <w:b/>
          <w:bCs/>
          <w:color w:val="000000" w:themeColor="text1"/>
          <w:sz w:val="22"/>
          <w:szCs w:val="22"/>
          <w:lang w:val="de-DE"/>
        </w:rPr>
      </w:pPr>
      <w:r w:rsidRPr="005D1478">
        <w:rPr>
          <w:rFonts w:asciiTheme="minorHAnsi" w:eastAsiaTheme="majorEastAsia" w:hAnsiTheme="minorHAnsi" w:cstheme="minorHAnsi"/>
          <w:b/>
          <w:bCs/>
          <w:color w:val="000000" w:themeColor="text1"/>
          <w:sz w:val="22"/>
          <w:szCs w:val="22"/>
          <w:lang w:val="de-DE"/>
        </w:rPr>
        <w:t xml:space="preserve">ZABEZPIECZENIA FINANSOWE </w:t>
      </w:r>
    </w:p>
    <w:p w:rsidR="00693281" w:rsidRPr="005D1478" w:rsidRDefault="00693281" w:rsidP="00E3587B">
      <w:pPr>
        <w:numPr>
          <w:ilvl w:val="1"/>
          <w:numId w:val="1"/>
        </w:numPr>
        <w:shd w:val="clear" w:color="auto" w:fill="FFFFFF"/>
        <w:spacing w:line="320" w:lineRule="atLeast"/>
        <w:jc w:val="both"/>
        <w:outlineLvl w:val="1"/>
        <w:rPr>
          <w:rFonts w:asciiTheme="minorHAnsi" w:eastAsiaTheme="majorEastAsia" w:hAnsiTheme="minorHAnsi" w:cstheme="minorHAnsi"/>
          <w:color w:val="000000" w:themeColor="text1"/>
          <w:sz w:val="22"/>
          <w:szCs w:val="22"/>
        </w:rPr>
      </w:pPr>
      <w:r w:rsidRPr="005D1478">
        <w:rPr>
          <w:rFonts w:asciiTheme="minorHAnsi" w:eastAsiaTheme="majorEastAsia" w:hAnsiTheme="minorHAnsi" w:cstheme="minorHAnsi"/>
          <w:color w:val="000000" w:themeColor="text1"/>
          <w:sz w:val="22"/>
          <w:szCs w:val="22"/>
        </w:rPr>
        <w:t>Celem zabezpieczenia roszczeń Zamawiającego wynikających z niewykonania lub nienależytego</w:t>
      </w:r>
      <w:r w:rsidRPr="005D1478">
        <w:rPr>
          <w:rFonts w:asciiTheme="minorHAnsi" w:eastAsiaTheme="majorEastAsia" w:hAnsiTheme="minorHAnsi" w:cstheme="minorHAnsi"/>
          <w:color w:val="000000" w:themeColor="text1"/>
          <w:sz w:val="22"/>
          <w:szCs w:val="22"/>
          <w:lang w:eastAsia="ja-JP"/>
        </w:rPr>
        <w:t xml:space="preserve"> </w:t>
      </w:r>
      <w:r w:rsidRPr="005D1478">
        <w:rPr>
          <w:rFonts w:asciiTheme="minorHAnsi" w:eastAsiaTheme="majorEastAsia" w:hAnsiTheme="minorHAnsi" w:cstheme="minorHAnsi"/>
          <w:color w:val="000000" w:themeColor="text1"/>
          <w:sz w:val="22"/>
          <w:szCs w:val="22"/>
        </w:rPr>
        <w:t>wykonania Umowy Wykonawca dostarczy Zamawiającemu:</w:t>
      </w:r>
    </w:p>
    <w:p w:rsidR="00693281" w:rsidRDefault="00693281" w:rsidP="00E3587B">
      <w:pPr>
        <w:numPr>
          <w:ilvl w:val="2"/>
          <w:numId w:val="1"/>
        </w:numPr>
        <w:shd w:val="clear" w:color="auto" w:fill="FFFFFF"/>
        <w:spacing w:line="320" w:lineRule="atLeast"/>
        <w:jc w:val="both"/>
        <w:outlineLvl w:val="2"/>
        <w:rPr>
          <w:rFonts w:asciiTheme="minorHAnsi" w:eastAsiaTheme="majorEastAsia" w:hAnsiTheme="minorHAnsi" w:cstheme="minorHAnsi"/>
          <w:color w:val="000000" w:themeColor="text1"/>
          <w:sz w:val="22"/>
          <w:szCs w:val="22"/>
        </w:rPr>
      </w:pPr>
      <w:r w:rsidRPr="005D1478">
        <w:rPr>
          <w:rFonts w:asciiTheme="minorHAnsi" w:eastAsiaTheme="majorEastAsia" w:hAnsiTheme="minorHAnsi" w:cstheme="minorHAnsi"/>
          <w:color w:val="000000" w:themeColor="text1"/>
          <w:sz w:val="22"/>
          <w:szCs w:val="22"/>
        </w:rPr>
        <w:t xml:space="preserve"> Gwarancję Należytego Wykonania Przedmiotu Umowy - nieodwołalną, bezwarunkową i płatną na pierwsze żądanie Zamawiającego w formie określonej w pkt. 7.2.  w wysokości </w:t>
      </w:r>
      <w:r w:rsidR="00BB071C">
        <w:rPr>
          <w:rFonts w:asciiTheme="minorHAnsi" w:eastAsiaTheme="majorEastAsia" w:hAnsiTheme="minorHAnsi" w:cstheme="minorHAnsi"/>
          <w:color w:val="000000" w:themeColor="text1"/>
          <w:sz w:val="22"/>
          <w:szCs w:val="22"/>
        </w:rPr>
        <w:t>5 </w:t>
      </w:r>
      <w:r w:rsidRPr="005D1478">
        <w:rPr>
          <w:rFonts w:asciiTheme="minorHAnsi" w:eastAsiaTheme="majorEastAsia" w:hAnsiTheme="minorHAnsi" w:cstheme="minorHAnsi"/>
          <w:color w:val="000000" w:themeColor="text1"/>
          <w:sz w:val="22"/>
          <w:szCs w:val="22"/>
        </w:rPr>
        <w:t>% kwoty Wynagrodzenia umownego brutto (wraz z poda</w:t>
      </w:r>
      <w:r w:rsidR="005D1478">
        <w:rPr>
          <w:rFonts w:asciiTheme="minorHAnsi" w:eastAsiaTheme="majorEastAsia" w:hAnsiTheme="minorHAnsi" w:cstheme="minorHAnsi"/>
          <w:color w:val="000000" w:themeColor="text1"/>
          <w:sz w:val="22"/>
          <w:szCs w:val="22"/>
        </w:rPr>
        <w:t>tkiem VAT) określonego w pkt 4.3</w:t>
      </w:r>
      <w:r w:rsidRPr="005D1478">
        <w:rPr>
          <w:rFonts w:asciiTheme="minorHAnsi" w:eastAsiaTheme="majorEastAsia" w:hAnsiTheme="minorHAnsi" w:cstheme="minorHAnsi"/>
          <w:color w:val="000000" w:themeColor="text1"/>
          <w:sz w:val="22"/>
          <w:szCs w:val="22"/>
        </w:rPr>
        <w:t>., obowiązującą do 30 dni po okresie realizacji Umowy - Wykonawca zobowiązuje się dostarczyć Gwarancję Wykonania Przedmiotu Umowy w terminie 14 dni od dnia zawarcia Umowy; dostarczenie tej Gwarancji jest warunkiem wejścia Umowy w życie.</w:t>
      </w:r>
    </w:p>
    <w:p w:rsidR="00155BCD" w:rsidRPr="00E3587B" w:rsidRDefault="00155BCD" w:rsidP="00E3587B">
      <w:pPr>
        <w:numPr>
          <w:ilvl w:val="2"/>
          <w:numId w:val="1"/>
        </w:numPr>
        <w:shd w:val="clear" w:color="auto" w:fill="FFFFFF"/>
        <w:spacing w:line="320" w:lineRule="atLeast"/>
        <w:jc w:val="both"/>
        <w:outlineLvl w:val="2"/>
        <w:rPr>
          <w:rFonts w:asciiTheme="minorHAnsi" w:eastAsiaTheme="majorEastAsia" w:hAnsiTheme="minorHAnsi" w:cstheme="minorHAnsi"/>
          <w:color w:val="000000" w:themeColor="text1"/>
          <w:sz w:val="22"/>
          <w:szCs w:val="22"/>
        </w:rPr>
      </w:pPr>
      <w:r w:rsidRPr="00E3587B">
        <w:rPr>
          <w:rFonts w:asciiTheme="minorHAnsi" w:eastAsiaTheme="majorEastAsia" w:hAnsiTheme="minorHAnsi" w:cstheme="minorHAnsi"/>
          <w:color w:val="000000" w:themeColor="text1"/>
          <w:sz w:val="22"/>
          <w:szCs w:val="22"/>
        </w:rPr>
        <w:t>Gwarancji Usunięcia Wad obowiązującą w okresie gwarancji i rękojmi w formie określonej we  wzorze umowy, w wysokości 3 % kwoty Wynagr</w:t>
      </w:r>
      <w:r w:rsidR="003E3DA4">
        <w:rPr>
          <w:rFonts w:asciiTheme="minorHAnsi" w:eastAsiaTheme="majorEastAsia" w:hAnsiTheme="minorHAnsi" w:cstheme="minorHAnsi"/>
          <w:color w:val="000000" w:themeColor="text1"/>
          <w:sz w:val="22"/>
          <w:szCs w:val="22"/>
        </w:rPr>
        <w:t>odzenia umownego brutto (wraz z </w:t>
      </w:r>
      <w:r w:rsidRPr="00E3587B">
        <w:rPr>
          <w:rFonts w:asciiTheme="minorHAnsi" w:eastAsiaTheme="majorEastAsia" w:hAnsiTheme="minorHAnsi" w:cstheme="minorHAnsi"/>
          <w:color w:val="000000" w:themeColor="text1"/>
          <w:sz w:val="22"/>
          <w:szCs w:val="22"/>
        </w:rPr>
        <w:t>podatkiem VAT).</w:t>
      </w:r>
      <w:r w:rsidR="0016258C">
        <w:rPr>
          <w:rFonts w:asciiTheme="minorHAnsi" w:eastAsiaTheme="majorEastAsia" w:hAnsiTheme="minorHAnsi" w:cstheme="minorHAnsi"/>
          <w:color w:val="000000" w:themeColor="text1"/>
          <w:sz w:val="22"/>
          <w:szCs w:val="22"/>
        </w:rPr>
        <w:t xml:space="preserve"> Gwarancję </w:t>
      </w:r>
      <w:r w:rsidR="0016258C" w:rsidRPr="00F30B11">
        <w:rPr>
          <w:rFonts w:asciiTheme="minorHAnsi" w:eastAsiaTheme="majorEastAsia" w:hAnsiTheme="minorHAnsi" w:cstheme="minorHAnsi"/>
          <w:color w:val="000000" w:themeColor="text1"/>
          <w:sz w:val="22"/>
          <w:szCs w:val="22"/>
        </w:rPr>
        <w:t>Usunięcia Wad</w:t>
      </w:r>
      <w:r w:rsidR="0016258C">
        <w:rPr>
          <w:rFonts w:asciiTheme="minorHAnsi" w:eastAsiaTheme="majorEastAsia" w:hAnsiTheme="minorHAnsi" w:cstheme="minorHAnsi"/>
          <w:color w:val="000000" w:themeColor="text1"/>
          <w:sz w:val="22"/>
          <w:szCs w:val="22"/>
        </w:rPr>
        <w:t xml:space="preserve"> należy dostarczyć Zamawiającemu najpóźniej w dniu odbioru ostatniego odrębnego przedmiotu rozliczeń i odbioru.</w:t>
      </w:r>
    </w:p>
    <w:p w:rsidR="00693281" w:rsidRPr="005D1478" w:rsidRDefault="00693281" w:rsidP="00E3587B">
      <w:pPr>
        <w:numPr>
          <w:ilvl w:val="1"/>
          <w:numId w:val="1"/>
        </w:numPr>
        <w:shd w:val="clear" w:color="auto" w:fill="FFFFFF"/>
        <w:spacing w:line="320" w:lineRule="atLeast"/>
        <w:jc w:val="both"/>
        <w:outlineLvl w:val="1"/>
        <w:rPr>
          <w:rFonts w:asciiTheme="minorHAnsi" w:eastAsiaTheme="majorEastAsia" w:hAnsiTheme="minorHAnsi" w:cstheme="minorHAnsi"/>
          <w:color w:val="000000" w:themeColor="text1"/>
          <w:sz w:val="22"/>
          <w:szCs w:val="22"/>
        </w:rPr>
      </w:pPr>
      <w:r w:rsidRPr="005D1478">
        <w:rPr>
          <w:rFonts w:asciiTheme="minorHAnsi" w:eastAsiaTheme="majorEastAsia" w:hAnsiTheme="minorHAnsi" w:cstheme="minorHAnsi"/>
          <w:color w:val="000000" w:themeColor="text1"/>
          <w:sz w:val="22"/>
          <w:szCs w:val="22"/>
        </w:rPr>
        <w:t xml:space="preserve">Zabezpieczenie wnoszone jest w jednej lub kilku spośród poniższych form, zgodnie z wyborem Wykonawcy: </w:t>
      </w:r>
    </w:p>
    <w:p w:rsidR="00AE5F27" w:rsidRPr="00E3587B" w:rsidRDefault="00693281" w:rsidP="00E3587B">
      <w:pPr>
        <w:numPr>
          <w:ilvl w:val="2"/>
          <w:numId w:val="1"/>
        </w:numPr>
        <w:shd w:val="clear" w:color="auto" w:fill="FFFFFF"/>
        <w:spacing w:line="320" w:lineRule="atLeast"/>
        <w:jc w:val="both"/>
        <w:outlineLvl w:val="2"/>
        <w:rPr>
          <w:rFonts w:asciiTheme="minorHAnsi" w:eastAsiaTheme="majorEastAsia" w:hAnsiTheme="minorHAnsi" w:cstheme="minorHAnsi"/>
          <w:color w:val="000000" w:themeColor="text1"/>
          <w:sz w:val="22"/>
          <w:szCs w:val="22"/>
        </w:rPr>
      </w:pPr>
      <w:r w:rsidRPr="00E3587B">
        <w:rPr>
          <w:rFonts w:asciiTheme="minorHAnsi" w:eastAsiaTheme="majorEastAsia" w:hAnsiTheme="minorHAnsi" w:cstheme="minorHAnsi"/>
          <w:color w:val="000000" w:themeColor="text1"/>
          <w:sz w:val="22"/>
          <w:szCs w:val="22"/>
        </w:rPr>
        <w:t xml:space="preserve">pieniądzu - na rachunek bankowy wskazany przez Zamawiającego,  </w:t>
      </w:r>
    </w:p>
    <w:p w:rsidR="002517CC" w:rsidRDefault="00693281" w:rsidP="00E3587B">
      <w:pPr>
        <w:numPr>
          <w:ilvl w:val="2"/>
          <w:numId w:val="1"/>
        </w:numPr>
        <w:shd w:val="clear" w:color="auto" w:fill="FFFFFF"/>
        <w:spacing w:line="320" w:lineRule="atLeast"/>
        <w:jc w:val="both"/>
        <w:outlineLvl w:val="2"/>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gwarancji bankowej; </w:t>
      </w:r>
    </w:p>
    <w:p w:rsidR="002517CC" w:rsidRPr="002517CC" w:rsidRDefault="002517CC" w:rsidP="00E3587B">
      <w:pPr>
        <w:numPr>
          <w:ilvl w:val="2"/>
          <w:numId w:val="1"/>
        </w:numPr>
        <w:shd w:val="clear" w:color="auto" w:fill="FFFFFF"/>
        <w:spacing w:line="320" w:lineRule="atLeast"/>
        <w:jc w:val="both"/>
        <w:outlineLvl w:val="2"/>
        <w:rPr>
          <w:rFonts w:ascii="Calibri" w:eastAsiaTheme="majorEastAsia" w:hAnsi="Calibri" w:cs="Calibri"/>
          <w:color w:val="000000" w:themeColor="text1"/>
          <w:sz w:val="22"/>
          <w:szCs w:val="22"/>
        </w:rPr>
      </w:pPr>
      <w:r w:rsidRPr="002517CC">
        <w:rPr>
          <w:rFonts w:asciiTheme="minorHAnsi" w:eastAsiaTheme="minorHAnsi" w:hAnsiTheme="minorHAnsi" w:cs="Arial"/>
          <w:color w:val="000000" w:themeColor="text1"/>
          <w:sz w:val="22"/>
          <w:szCs w:val="22"/>
          <w:lang w:eastAsia="en-US"/>
        </w:rPr>
        <w:lastRenderedPageBreak/>
        <w:t>poręczeniach bankowych lub poręczeniach spółdzielczej kasy oszczędnościowo-kredytowej, z tym że poręczenie kasy jest zawsze poręczeniem pieniężnym;</w:t>
      </w:r>
    </w:p>
    <w:p w:rsidR="00693281" w:rsidRPr="00754CF6" w:rsidRDefault="00693281" w:rsidP="00E3587B">
      <w:pPr>
        <w:numPr>
          <w:ilvl w:val="2"/>
          <w:numId w:val="1"/>
        </w:numPr>
        <w:shd w:val="clear" w:color="auto" w:fill="FFFFFF"/>
        <w:spacing w:line="320" w:lineRule="atLeast"/>
        <w:jc w:val="both"/>
        <w:outlineLvl w:val="2"/>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gwarancji ubezpieczeniowej; </w:t>
      </w:r>
    </w:p>
    <w:p w:rsidR="00693281" w:rsidRPr="00754CF6" w:rsidRDefault="00693281" w:rsidP="00E3587B">
      <w:pPr>
        <w:numPr>
          <w:ilvl w:val="1"/>
          <w:numId w:val="1"/>
        </w:numPr>
        <w:shd w:val="clear" w:color="auto" w:fill="FFFFFF"/>
        <w:spacing w:line="320" w:lineRule="atLeast"/>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Zabezpieczenie  w pieniądzu powinno być wpłacone na rachunek bankowy Zamawiającego w PKO BP nr: 24 1020 1026 0000 1102 0296 1860, w terminie 14 dni od dnia zawarcia Umowy</w:t>
      </w:r>
      <w:r w:rsidR="00BB071C">
        <w:rPr>
          <w:rFonts w:ascii="Calibri" w:eastAsiaTheme="majorEastAsia" w:hAnsi="Calibri" w:cs="Calibri"/>
          <w:color w:val="000000" w:themeColor="text1"/>
          <w:sz w:val="22"/>
          <w:szCs w:val="22"/>
        </w:rPr>
        <w:t xml:space="preserve"> oraz najpóźniej do dnia odbioru końcowego w przypadku Gwarancji Usuwania Wad</w:t>
      </w:r>
      <w:r w:rsidRPr="00754CF6">
        <w:rPr>
          <w:rFonts w:ascii="Calibri" w:eastAsiaTheme="majorEastAsia" w:hAnsi="Calibri" w:cs="Calibri"/>
          <w:color w:val="000000" w:themeColor="text1"/>
          <w:sz w:val="22"/>
          <w:szCs w:val="22"/>
        </w:rPr>
        <w:t xml:space="preserve">. Zabezpieczenie w pieniądzu będzie przechowywane na oprocentowanym rachunku bankowym. </w:t>
      </w:r>
    </w:p>
    <w:p w:rsidR="00693281" w:rsidRPr="00754CF6" w:rsidRDefault="00693281" w:rsidP="00E3587B">
      <w:pPr>
        <w:numPr>
          <w:ilvl w:val="1"/>
          <w:numId w:val="1"/>
        </w:numPr>
        <w:shd w:val="clear" w:color="auto" w:fill="FFFFFF"/>
        <w:spacing w:line="320" w:lineRule="atLeast"/>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Zamawiający zwróci Wykonawcy zabezpieczenie wniesione w pieniądzu z odsetkami wynikającymi z umowy rachunku bankowego, w formie gwarancji bankowej lub ubezpieczeniowej w terminie 45 dni od dnia odbioru pod warunkiem dostarczenia Gwarancji Usuwania Wad. Zabezpieczenie zostanie pomniejszone o koszt prowadzenia rachunku oraz prowizji bankowej pobranej za przelew pieniędzy na rachunek bankowy Wykonawcy.</w:t>
      </w:r>
    </w:p>
    <w:p w:rsidR="00693281" w:rsidRPr="00241428" w:rsidRDefault="00693281" w:rsidP="00E3587B">
      <w:pPr>
        <w:numPr>
          <w:ilvl w:val="1"/>
          <w:numId w:val="1"/>
        </w:numPr>
        <w:shd w:val="clear" w:color="auto" w:fill="FFFFFF"/>
        <w:spacing w:line="320" w:lineRule="atLeast"/>
        <w:jc w:val="both"/>
        <w:outlineLvl w:val="1"/>
        <w:rPr>
          <w:rFonts w:ascii="Calibri" w:hAnsi="Calibri" w:cs="Calibri"/>
          <w:color w:val="000000" w:themeColor="text1"/>
          <w:sz w:val="22"/>
          <w:szCs w:val="22"/>
        </w:rPr>
      </w:pPr>
      <w:r w:rsidRPr="00754CF6">
        <w:rPr>
          <w:rFonts w:ascii="Calibri" w:hAnsi="Calibri" w:cs="Calibri"/>
          <w:color w:val="000000" w:themeColor="text1"/>
          <w:sz w:val="22"/>
          <w:szCs w:val="22"/>
        </w:rPr>
        <w:t xml:space="preserve">Projekt </w:t>
      </w:r>
      <w:r w:rsidRPr="00E3587B">
        <w:rPr>
          <w:rFonts w:ascii="Calibri" w:eastAsiaTheme="majorEastAsia" w:hAnsi="Calibri" w:cs="Calibri"/>
          <w:color w:val="000000" w:themeColor="text1"/>
          <w:sz w:val="22"/>
          <w:szCs w:val="22"/>
        </w:rPr>
        <w:t>poręczenia</w:t>
      </w:r>
      <w:r w:rsidRPr="00754CF6">
        <w:rPr>
          <w:rFonts w:ascii="Calibri" w:hAnsi="Calibri" w:cs="Calibri"/>
          <w:color w:val="000000" w:themeColor="text1"/>
          <w:sz w:val="22"/>
          <w:szCs w:val="22"/>
        </w:rPr>
        <w:t xml:space="preserve"> lub gwarancji będzie wymagał zatwierdzenia przez Zamawiającego</w:t>
      </w:r>
    </w:p>
    <w:p w:rsidR="00693281" w:rsidRPr="00241428" w:rsidRDefault="00693281" w:rsidP="00E3587B">
      <w:pPr>
        <w:keepLines/>
        <w:widowControl w:val="0"/>
        <w:numPr>
          <w:ilvl w:val="0"/>
          <w:numId w:val="1"/>
        </w:numPr>
        <w:spacing w:before="120" w:after="120"/>
        <w:jc w:val="both"/>
        <w:outlineLvl w:val="0"/>
        <w:rPr>
          <w:rFonts w:ascii="Calibri" w:hAnsi="Calibri" w:cs="Calibri"/>
          <w:b/>
          <w:bCs/>
          <w:color w:val="000000" w:themeColor="text1"/>
          <w:sz w:val="22"/>
          <w:szCs w:val="22"/>
          <w:lang w:val="de-DE"/>
        </w:rPr>
      </w:pPr>
      <w:r w:rsidRPr="00241428">
        <w:rPr>
          <w:rFonts w:ascii="Calibri" w:hAnsi="Calibri" w:cs="Calibri"/>
          <w:b/>
          <w:bCs/>
          <w:color w:val="000000" w:themeColor="text1"/>
          <w:sz w:val="22"/>
          <w:szCs w:val="22"/>
          <w:lang w:val="de-DE"/>
        </w:rPr>
        <w:t>KARY UMOWNE</w:t>
      </w:r>
    </w:p>
    <w:p w:rsidR="009E539B" w:rsidRDefault="00693281" w:rsidP="00E3587B">
      <w:pPr>
        <w:widowControl w:val="0"/>
        <w:numPr>
          <w:ilvl w:val="1"/>
          <w:numId w:val="1"/>
        </w:numPr>
        <w:spacing w:line="320" w:lineRule="atLeast"/>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Niezależnie od kar umownych przewidzianych w OWZU, Wykonawca zapłaci kary umowne</w:t>
      </w:r>
      <w:r w:rsidR="009E539B" w:rsidRPr="009E539B">
        <w:rPr>
          <w:rFonts w:ascii="Calibri" w:eastAsiaTheme="majorEastAsia" w:hAnsi="Calibri" w:cs="Calibri"/>
          <w:color w:val="000000" w:themeColor="text1"/>
          <w:sz w:val="22"/>
          <w:szCs w:val="22"/>
        </w:rPr>
        <w:t xml:space="preserve"> </w:t>
      </w:r>
      <w:r w:rsidR="009E539B">
        <w:rPr>
          <w:rFonts w:ascii="Calibri" w:eastAsiaTheme="majorEastAsia" w:hAnsi="Calibri" w:cs="Calibri"/>
          <w:color w:val="000000" w:themeColor="text1"/>
          <w:sz w:val="22"/>
          <w:szCs w:val="22"/>
        </w:rPr>
        <w:t>w przypadkach:</w:t>
      </w:r>
    </w:p>
    <w:p w:rsidR="00693281" w:rsidRDefault="00693281" w:rsidP="00E3587B">
      <w:pPr>
        <w:widowControl w:val="0"/>
        <w:numPr>
          <w:ilvl w:val="2"/>
          <w:numId w:val="1"/>
        </w:numPr>
        <w:spacing w:line="320" w:lineRule="atLeast"/>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niewykonania</w:t>
      </w:r>
      <w:r w:rsidR="00BB071C">
        <w:rPr>
          <w:rFonts w:ascii="Calibri" w:eastAsiaTheme="majorEastAsia" w:hAnsi="Calibri" w:cs="Calibri"/>
          <w:color w:val="000000" w:themeColor="text1"/>
          <w:sz w:val="22"/>
          <w:szCs w:val="22"/>
        </w:rPr>
        <w:t xml:space="preserve"> Usług </w:t>
      </w:r>
      <w:r w:rsidRPr="00754CF6">
        <w:rPr>
          <w:rFonts w:ascii="Calibri" w:eastAsiaTheme="majorEastAsia" w:hAnsi="Calibri" w:cs="Calibri"/>
          <w:color w:val="000000" w:themeColor="text1"/>
          <w:sz w:val="22"/>
          <w:szCs w:val="22"/>
        </w:rPr>
        <w:t xml:space="preserve"> dla Zamawiającego zgodnie z </w:t>
      </w:r>
      <w:r>
        <w:rPr>
          <w:rFonts w:ascii="Calibri" w:eastAsiaTheme="majorEastAsia" w:hAnsi="Calibri" w:cs="Calibri"/>
          <w:color w:val="000000" w:themeColor="text1"/>
          <w:sz w:val="22"/>
          <w:szCs w:val="22"/>
        </w:rPr>
        <w:t>Umowy</w:t>
      </w:r>
      <w:r w:rsidRPr="00754CF6">
        <w:rPr>
          <w:rFonts w:ascii="Calibri" w:eastAsiaTheme="majorEastAsia" w:hAnsi="Calibri" w:cs="Calibri"/>
          <w:color w:val="000000" w:themeColor="text1"/>
          <w:sz w:val="22"/>
          <w:szCs w:val="22"/>
        </w:rPr>
        <w:t xml:space="preserve"> – w wysokości 1 % </w:t>
      </w:r>
      <w:r>
        <w:rPr>
          <w:rFonts w:ascii="Calibri" w:eastAsiaTheme="majorEastAsia" w:hAnsi="Calibri" w:cs="Calibri"/>
          <w:color w:val="000000" w:themeColor="text1"/>
          <w:sz w:val="22"/>
          <w:szCs w:val="22"/>
        </w:rPr>
        <w:t xml:space="preserve">kwoty netto </w:t>
      </w:r>
      <w:r w:rsidR="00BB071C">
        <w:rPr>
          <w:rFonts w:ascii="Calibri" w:eastAsiaTheme="majorEastAsia" w:hAnsi="Calibri" w:cs="Calibri"/>
          <w:color w:val="000000" w:themeColor="text1"/>
          <w:sz w:val="22"/>
          <w:szCs w:val="22"/>
        </w:rPr>
        <w:t xml:space="preserve">za odrębne przedmioty rozliczeń i odbioru, </w:t>
      </w:r>
      <w:r>
        <w:rPr>
          <w:rFonts w:ascii="Calibri" w:eastAsiaTheme="majorEastAsia" w:hAnsi="Calibri" w:cs="Calibri"/>
          <w:color w:val="000000" w:themeColor="text1"/>
          <w:sz w:val="22"/>
          <w:szCs w:val="22"/>
        </w:rPr>
        <w:t xml:space="preserve">określone w </w:t>
      </w:r>
      <w:r w:rsidRPr="00F13B18">
        <w:rPr>
          <w:rFonts w:ascii="Calibri" w:eastAsiaTheme="majorEastAsia" w:hAnsi="Calibri" w:cs="Calibri"/>
          <w:color w:val="000000" w:themeColor="text1"/>
          <w:sz w:val="22"/>
          <w:szCs w:val="22"/>
        </w:rPr>
        <w:t>pkt 4.</w:t>
      </w:r>
      <w:r w:rsidR="00BB071C" w:rsidRPr="00E3587B">
        <w:rPr>
          <w:rFonts w:ascii="Calibri" w:eastAsiaTheme="majorEastAsia" w:hAnsi="Calibri" w:cs="Calibri"/>
          <w:color w:val="000000" w:themeColor="text1"/>
          <w:sz w:val="22"/>
          <w:szCs w:val="22"/>
        </w:rPr>
        <w:t>1</w:t>
      </w:r>
      <w:r w:rsidRPr="00F13B18">
        <w:rPr>
          <w:rFonts w:ascii="Calibri" w:eastAsiaTheme="majorEastAsia" w:hAnsi="Calibri" w:cs="Calibri"/>
          <w:color w:val="000000" w:themeColor="text1"/>
          <w:sz w:val="22"/>
          <w:szCs w:val="22"/>
        </w:rPr>
        <w:t>.</w:t>
      </w:r>
      <w:r>
        <w:rPr>
          <w:rFonts w:ascii="Calibri" w:eastAsiaTheme="majorEastAsia" w:hAnsi="Calibri" w:cs="Calibri"/>
          <w:color w:val="000000" w:themeColor="text1"/>
          <w:sz w:val="22"/>
          <w:szCs w:val="22"/>
        </w:rPr>
        <w:t xml:space="preserve"> </w:t>
      </w:r>
      <w:r w:rsidRPr="00754CF6">
        <w:rPr>
          <w:rFonts w:ascii="Calibri" w:eastAsiaTheme="majorEastAsia" w:hAnsi="Calibri" w:cs="Calibri"/>
          <w:color w:val="000000" w:themeColor="text1"/>
          <w:sz w:val="22"/>
          <w:szCs w:val="22"/>
        </w:rPr>
        <w:t>za każdy dzień opóźnienia w</w:t>
      </w:r>
      <w:r w:rsidR="00BB071C">
        <w:rPr>
          <w:rFonts w:ascii="Calibri" w:eastAsiaTheme="majorEastAsia" w:hAnsi="Calibri" w:cs="Calibri"/>
          <w:color w:val="000000" w:themeColor="text1"/>
          <w:sz w:val="22"/>
          <w:szCs w:val="22"/>
        </w:rPr>
        <w:t> </w:t>
      </w:r>
      <w:r w:rsidRPr="00754CF6">
        <w:rPr>
          <w:rFonts w:ascii="Calibri" w:eastAsiaTheme="majorEastAsia" w:hAnsi="Calibri" w:cs="Calibri"/>
          <w:color w:val="000000" w:themeColor="text1"/>
          <w:sz w:val="22"/>
          <w:szCs w:val="22"/>
        </w:rPr>
        <w:t xml:space="preserve">stosunku do terminu </w:t>
      </w:r>
      <w:r w:rsidR="00BB071C">
        <w:rPr>
          <w:rFonts w:ascii="Calibri" w:eastAsiaTheme="majorEastAsia" w:hAnsi="Calibri" w:cs="Calibri"/>
          <w:color w:val="000000" w:themeColor="text1"/>
          <w:sz w:val="22"/>
          <w:szCs w:val="22"/>
        </w:rPr>
        <w:t xml:space="preserve">ustalonego zgodnie z </w:t>
      </w:r>
      <w:r w:rsidRPr="00754CF6">
        <w:rPr>
          <w:rFonts w:ascii="Calibri" w:eastAsiaTheme="majorEastAsia" w:hAnsi="Calibri" w:cs="Calibri"/>
          <w:color w:val="000000" w:themeColor="text1"/>
          <w:sz w:val="22"/>
          <w:szCs w:val="22"/>
        </w:rPr>
        <w:t xml:space="preserve">pkt </w:t>
      </w:r>
      <w:r>
        <w:rPr>
          <w:rFonts w:ascii="Calibri" w:eastAsiaTheme="majorEastAsia" w:hAnsi="Calibri" w:cs="Calibri"/>
          <w:color w:val="000000" w:themeColor="text1"/>
          <w:sz w:val="22"/>
          <w:szCs w:val="22"/>
        </w:rPr>
        <w:t>2</w:t>
      </w:r>
      <w:r w:rsidR="00BB071C">
        <w:rPr>
          <w:rFonts w:ascii="Calibri" w:eastAsiaTheme="majorEastAsia" w:hAnsi="Calibri" w:cs="Calibri"/>
          <w:color w:val="000000" w:themeColor="text1"/>
          <w:sz w:val="22"/>
          <w:szCs w:val="22"/>
        </w:rPr>
        <w:t>.2</w:t>
      </w:r>
      <w:r w:rsidRPr="00754CF6">
        <w:rPr>
          <w:rFonts w:ascii="Calibri" w:eastAsiaTheme="majorEastAsia" w:hAnsi="Calibri" w:cs="Calibri"/>
          <w:color w:val="000000" w:themeColor="text1"/>
          <w:sz w:val="22"/>
          <w:szCs w:val="22"/>
        </w:rPr>
        <w:t xml:space="preserve"> Umowy.</w:t>
      </w:r>
    </w:p>
    <w:p w:rsidR="009E539B" w:rsidRPr="00E3587B" w:rsidRDefault="009E539B" w:rsidP="00E3587B">
      <w:pPr>
        <w:pStyle w:val="Akapitzlist"/>
        <w:numPr>
          <w:ilvl w:val="2"/>
          <w:numId w:val="1"/>
        </w:numPr>
        <w:tabs>
          <w:tab w:val="left" w:pos="851"/>
        </w:tabs>
        <w:autoSpaceDE w:val="0"/>
        <w:autoSpaceDN w:val="0"/>
        <w:spacing w:after="0" w:line="320" w:lineRule="atLeast"/>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w okresie gwarancji i</w:t>
      </w:r>
      <w:r>
        <w:rPr>
          <w:rFonts w:asciiTheme="minorHAnsi" w:hAnsiTheme="minorHAnsi" w:cstheme="minorHAnsi"/>
        </w:rPr>
        <w:t xml:space="preserve"> rękojmi za wady – w wysokości 0,5 </w:t>
      </w:r>
      <w:r w:rsidRPr="0052405E">
        <w:rPr>
          <w:rFonts w:asciiTheme="minorHAnsi" w:hAnsiTheme="minorHAnsi" w:cstheme="minorHAnsi"/>
        </w:rPr>
        <w:t xml:space="preserve">%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rsidR="00693281" w:rsidRPr="00754CF6" w:rsidRDefault="00693281" w:rsidP="00E3587B">
      <w:pPr>
        <w:widowControl w:val="0"/>
        <w:numPr>
          <w:ilvl w:val="1"/>
          <w:numId w:val="1"/>
        </w:numPr>
        <w:spacing w:line="320" w:lineRule="atLeast"/>
        <w:jc w:val="both"/>
        <w:outlineLvl w:val="1"/>
        <w:rPr>
          <w:rFonts w:ascii="Calibri" w:eastAsiaTheme="majorEastAsia" w:hAnsi="Calibri" w:cs="Calibri"/>
          <w:color w:val="000000" w:themeColor="text1"/>
          <w:sz w:val="22"/>
          <w:szCs w:val="22"/>
        </w:rPr>
      </w:pPr>
      <w:r w:rsidRPr="00754CF6">
        <w:rPr>
          <w:rFonts w:ascii="Calibri" w:eastAsia="Calibri" w:hAnsi="Calibri" w:cs="Calibri"/>
          <w:color w:val="000000" w:themeColor="text1"/>
          <w:sz w:val="22"/>
          <w:szCs w:val="22"/>
        </w:rPr>
        <w:t xml:space="preserve">Łączna wysokość kar umownych ograniczona jest do wysokości </w:t>
      </w:r>
      <w:r w:rsidR="00BB071C">
        <w:rPr>
          <w:rFonts w:ascii="Calibri" w:eastAsia="Calibri" w:hAnsi="Calibri" w:cs="Calibri"/>
          <w:color w:val="000000" w:themeColor="text1"/>
          <w:sz w:val="22"/>
          <w:szCs w:val="22"/>
        </w:rPr>
        <w:t xml:space="preserve">30 </w:t>
      </w:r>
      <w:r w:rsidRPr="00754CF6">
        <w:rPr>
          <w:rFonts w:ascii="Calibri" w:eastAsia="Calibri" w:hAnsi="Calibri" w:cs="Calibri"/>
          <w:color w:val="000000" w:themeColor="text1"/>
          <w:sz w:val="22"/>
          <w:szCs w:val="22"/>
        </w:rPr>
        <w:t xml:space="preserve">% kwoty Wynagrodzenia umownego. </w:t>
      </w:r>
      <w:r w:rsidRPr="00754CF6">
        <w:rPr>
          <w:rFonts w:ascii="Calibri" w:eastAsiaTheme="majorEastAsia" w:hAnsi="Calibri" w:cs="Calibri"/>
          <w:color w:val="000000" w:themeColor="text1"/>
          <w:sz w:val="22"/>
          <w:szCs w:val="22"/>
        </w:rPr>
        <w:t xml:space="preserve"> </w:t>
      </w:r>
    </w:p>
    <w:p w:rsidR="00693281" w:rsidRPr="00754CF6" w:rsidRDefault="00693281" w:rsidP="00E3587B">
      <w:pPr>
        <w:widowControl w:val="0"/>
        <w:numPr>
          <w:ilvl w:val="1"/>
          <w:numId w:val="1"/>
        </w:numPr>
        <w:spacing w:line="320" w:lineRule="atLeast"/>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W przypadku, jeżeli kara umowna określona w pkt </w:t>
      </w:r>
      <w:r>
        <w:rPr>
          <w:rFonts w:ascii="Calibri" w:eastAsiaTheme="majorEastAsia" w:hAnsi="Calibri" w:cs="Calibri"/>
          <w:color w:val="000000" w:themeColor="text1"/>
          <w:sz w:val="22"/>
          <w:szCs w:val="22"/>
        </w:rPr>
        <w:t>8</w:t>
      </w:r>
      <w:r w:rsidRPr="00754CF6">
        <w:rPr>
          <w:rFonts w:ascii="Calibri" w:eastAsiaTheme="majorEastAsia" w:hAnsi="Calibri" w:cs="Calibri"/>
          <w:color w:val="000000" w:themeColor="text1"/>
          <w:sz w:val="22"/>
          <w:szCs w:val="22"/>
        </w:rPr>
        <w:t xml:space="preserve">.1 nie pokryje poniesionej przez Zamawiającego szkody, Zamawiający może dochodzić odszkodowania w wysokości przekraczającej zastrzeżoną karę umowną na zasadach ogólnych. </w:t>
      </w:r>
    </w:p>
    <w:p w:rsidR="00693281" w:rsidRPr="00754CF6" w:rsidRDefault="00693281" w:rsidP="00E3587B">
      <w:pPr>
        <w:widowControl w:val="0"/>
        <w:numPr>
          <w:ilvl w:val="1"/>
          <w:numId w:val="1"/>
        </w:numPr>
        <w:spacing w:line="320" w:lineRule="atLeast"/>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Zamawiający jest uprawniony do potrącenia kar umownych z wynagrodzenia należnego Wykonawcy</w:t>
      </w:r>
      <w:r w:rsidR="00BB071C">
        <w:rPr>
          <w:rFonts w:ascii="Calibri" w:eastAsiaTheme="majorEastAsia" w:hAnsi="Calibri" w:cs="Calibri"/>
          <w:color w:val="000000" w:themeColor="text1"/>
          <w:sz w:val="22"/>
          <w:szCs w:val="22"/>
        </w:rPr>
        <w:t>.</w:t>
      </w:r>
    </w:p>
    <w:p w:rsidR="00693281" w:rsidRPr="00754CF6" w:rsidRDefault="00D21CCB" w:rsidP="00E3587B">
      <w:pPr>
        <w:pStyle w:val="Akapitzlist"/>
        <w:keepNext/>
        <w:numPr>
          <w:ilvl w:val="0"/>
          <w:numId w:val="1"/>
        </w:numPr>
        <w:spacing w:before="120" w:after="120" w:line="240" w:lineRule="auto"/>
        <w:rPr>
          <w:rFonts w:asciiTheme="minorHAnsi" w:hAnsiTheme="minorHAnsi" w:cstheme="minorHAnsi"/>
          <w:b/>
          <w:bCs/>
        </w:rPr>
      </w:pPr>
      <w:r w:rsidRPr="00754CF6">
        <w:rPr>
          <w:rFonts w:asciiTheme="minorHAnsi" w:hAnsiTheme="minorHAnsi" w:cstheme="minorHAnsi"/>
          <w:b/>
          <w:bCs/>
        </w:rPr>
        <w:t>NIEZALEŻNOŚĆ ORAZ KONFLIKT INTERESÓW</w:t>
      </w:r>
    </w:p>
    <w:p w:rsidR="00693281" w:rsidRPr="00E3587B" w:rsidRDefault="00693281" w:rsidP="00E3587B">
      <w:pPr>
        <w:widowControl w:val="0"/>
        <w:numPr>
          <w:ilvl w:val="1"/>
          <w:numId w:val="1"/>
        </w:numPr>
        <w:spacing w:line="320" w:lineRule="atLeast"/>
        <w:jc w:val="both"/>
        <w:outlineLvl w:val="1"/>
        <w:rPr>
          <w:rFonts w:ascii="Calibri" w:eastAsiaTheme="majorEastAsia" w:hAnsi="Calibri" w:cs="Calibri"/>
          <w:color w:val="000000" w:themeColor="text1"/>
          <w:sz w:val="22"/>
          <w:szCs w:val="22"/>
        </w:rPr>
      </w:pPr>
      <w:r w:rsidRPr="00E3587B">
        <w:rPr>
          <w:rFonts w:ascii="Calibri" w:eastAsiaTheme="majorEastAsia" w:hAnsi="Calibri" w:cs="Calibri"/>
          <w:color w:val="000000" w:themeColor="text1"/>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693281" w:rsidRPr="00E3587B" w:rsidRDefault="00693281" w:rsidP="00E3587B">
      <w:pPr>
        <w:widowControl w:val="0"/>
        <w:numPr>
          <w:ilvl w:val="1"/>
          <w:numId w:val="1"/>
        </w:numPr>
        <w:spacing w:line="320" w:lineRule="atLeast"/>
        <w:jc w:val="both"/>
        <w:outlineLvl w:val="1"/>
        <w:rPr>
          <w:rFonts w:ascii="Calibri" w:eastAsiaTheme="majorEastAsia" w:hAnsi="Calibri" w:cs="Calibri"/>
          <w:color w:val="000000" w:themeColor="text1"/>
          <w:sz w:val="22"/>
          <w:szCs w:val="22"/>
        </w:rPr>
      </w:pPr>
      <w:r w:rsidRPr="00E3587B">
        <w:rPr>
          <w:rFonts w:ascii="Calibri" w:eastAsiaTheme="majorEastAsia" w:hAnsi="Calibri" w:cs="Calibri"/>
          <w:color w:val="000000" w:themeColor="text1"/>
          <w:sz w:val="22"/>
          <w:szCs w:val="22"/>
        </w:rPr>
        <w:t xml:space="preserve">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 interesami Zamawiającego </w:t>
      </w:r>
      <w:r w:rsidRPr="00E3587B">
        <w:rPr>
          <w:rFonts w:ascii="Calibri" w:eastAsiaTheme="majorEastAsia" w:hAnsi="Calibri" w:cs="Calibri"/>
          <w:color w:val="000000" w:themeColor="text1"/>
          <w:sz w:val="22"/>
          <w:szCs w:val="22"/>
        </w:rPr>
        <w:lastRenderedPageBreak/>
        <w:t xml:space="preserve">oraz – o ile ma to zastosowanie – obowiązującymi Wykonawcę zasadami etyki zawodowej. Wykonawca zobowiązuje się zachować należytą staranność w prowadzeniu swojej działalności, tak aby uniknąć konfliktu interesów w trakcie realizacji Umowy. </w:t>
      </w:r>
    </w:p>
    <w:p w:rsidR="00BB7B5D" w:rsidRPr="00E3587B" w:rsidRDefault="00D21CCB" w:rsidP="00E3587B">
      <w:pPr>
        <w:pStyle w:val="Akapitzlist"/>
        <w:keepNext/>
        <w:numPr>
          <w:ilvl w:val="0"/>
          <w:numId w:val="1"/>
        </w:numPr>
        <w:spacing w:before="120" w:after="120" w:line="240" w:lineRule="auto"/>
        <w:rPr>
          <w:rFonts w:asciiTheme="minorHAnsi" w:hAnsiTheme="minorHAnsi" w:cstheme="minorHAnsi"/>
          <w:b/>
          <w:bCs/>
        </w:rPr>
      </w:pPr>
      <w:r w:rsidRPr="006141AE">
        <w:rPr>
          <w:rFonts w:asciiTheme="minorHAnsi" w:hAnsiTheme="minorHAnsi" w:cstheme="minorHAnsi"/>
          <w:b/>
          <w:bCs/>
        </w:rPr>
        <w:t>CESJA WIERZYTELNOŚCI</w:t>
      </w:r>
      <w:r w:rsidRPr="00BE6AB2">
        <w:rPr>
          <w:rFonts w:asciiTheme="minorHAnsi" w:hAnsiTheme="minorHAnsi" w:cstheme="minorHAnsi"/>
          <w:b/>
          <w:bCs/>
        </w:rPr>
        <w:t>.</w:t>
      </w:r>
    </w:p>
    <w:p w:rsidR="00BB7B5D" w:rsidRPr="00BB7B5D" w:rsidRDefault="00BB7B5D" w:rsidP="00E3587B">
      <w:pPr>
        <w:widowControl w:val="0"/>
        <w:numPr>
          <w:ilvl w:val="1"/>
          <w:numId w:val="1"/>
        </w:numPr>
        <w:spacing w:line="320" w:lineRule="atLeast"/>
        <w:jc w:val="both"/>
        <w:outlineLvl w:val="1"/>
        <w:rPr>
          <w:rFonts w:asciiTheme="minorHAnsi" w:hAnsiTheme="minorHAnsi" w:cstheme="minorHAnsi"/>
          <w:sz w:val="22"/>
          <w:szCs w:val="22"/>
        </w:rPr>
      </w:pPr>
      <w:r w:rsidRPr="00E3587B">
        <w:rPr>
          <w:rFonts w:ascii="Calibri" w:eastAsiaTheme="majorEastAsia" w:hAnsi="Calibri" w:cs="Calibri"/>
          <w:color w:val="000000" w:themeColor="text1"/>
          <w:sz w:val="22"/>
          <w:szCs w:val="22"/>
        </w:rPr>
        <w:t>Zleceniobiorca</w:t>
      </w:r>
      <w:r w:rsidRPr="00BB7B5D">
        <w:rPr>
          <w:rFonts w:asciiTheme="minorHAnsi" w:hAnsiTheme="minorHAnsi" w:cstheme="minorHAnsi"/>
          <w:bCs/>
          <w:sz w:val="22"/>
          <w:szCs w:val="22"/>
        </w:rPr>
        <w:t xml:space="preserve"> może dokonać cesji wierzytelności wynikających z Umowy wyłącznie po uzyskaniu uprzedniej zgody Zleceniodawcy wyrażonej na piśmie pod rygorem nieważności. Zleceniodawca może uzależnić wyrażenie zgody na cesję od spełnienia przez Wykonawcę Zleceniobiorcę  warunków:</w:t>
      </w:r>
    </w:p>
    <w:p w:rsidR="00BB7B5D" w:rsidRPr="00E3587B" w:rsidRDefault="00BB7B5D" w:rsidP="00E3587B">
      <w:pPr>
        <w:widowControl w:val="0"/>
        <w:numPr>
          <w:ilvl w:val="2"/>
          <w:numId w:val="1"/>
        </w:numPr>
        <w:tabs>
          <w:tab w:val="clear" w:pos="1418"/>
          <w:tab w:val="left" w:pos="1701"/>
          <w:tab w:val="num" w:pos="1843"/>
        </w:tabs>
        <w:spacing w:line="320" w:lineRule="atLeast"/>
        <w:ind w:left="1701" w:hanging="992"/>
        <w:jc w:val="both"/>
        <w:outlineLvl w:val="1"/>
        <w:rPr>
          <w:rFonts w:ascii="Calibri" w:eastAsiaTheme="majorEastAsia" w:hAnsi="Calibri" w:cs="Calibri"/>
          <w:color w:val="000000" w:themeColor="text1"/>
          <w:sz w:val="22"/>
          <w:szCs w:val="22"/>
        </w:rPr>
      </w:pPr>
      <w:r w:rsidRPr="00E3587B">
        <w:rPr>
          <w:rFonts w:ascii="Calibri" w:eastAsiaTheme="majorEastAsia" w:hAnsi="Calibri" w:cs="Calibri"/>
          <w:color w:val="000000" w:themeColor="text1"/>
          <w:sz w:val="22"/>
          <w:szCs w:val="22"/>
        </w:rPr>
        <w:t>pozytywna ocena współpracy Zleceniobiorcy z Grupą Kapitałową ENEA;</w:t>
      </w:r>
    </w:p>
    <w:p w:rsidR="00BB7B5D" w:rsidRPr="00E3587B" w:rsidRDefault="00BB7B5D" w:rsidP="00E3587B">
      <w:pPr>
        <w:widowControl w:val="0"/>
        <w:numPr>
          <w:ilvl w:val="2"/>
          <w:numId w:val="1"/>
        </w:numPr>
        <w:tabs>
          <w:tab w:val="clear" w:pos="1418"/>
          <w:tab w:val="left" w:pos="1701"/>
          <w:tab w:val="num" w:pos="1843"/>
        </w:tabs>
        <w:spacing w:line="320" w:lineRule="atLeast"/>
        <w:ind w:left="1701" w:hanging="992"/>
        <w:jc w:val="both"/>
        <w:outlineLvl w:val="1"/>
        <w:rPr>
          <w:rFonts w:ascii="Calibri" w:eastAsiaTheme="majorEastAsia" w:hAnsi="Calibri" w:cs="Calibri"/>
          <w:color w:val="000000" w:themeColor="text1"/>
          <w:sz w:val="22"/>
          <w:szCs w:val="22"/>
        </w:rPr>
      </w:pPr>
      <w:r w:rsidRPr="00E3587B">
        <w:rPr>
          <w:rFonts w:ascii="Calibri" w:eastAsiaTheme="majorEastAsia" w:hAnsi="Calibri" w:cs="Calibri"/>
          <w:color w:val="000000" w:themeColor="text1"/>
          <w:sz w:val="22"/>
          <w:szCs w:val="22"/>
        </w:rPr>
        <w:t>pozytywna ocena kondycji finansowej Zleceniobiorcy;</w:t>
      </w:r>
    </w:p>
    <w:p w:rsidR="00BB7B5D" w:rsidRDefault="00BB7B5D" w:rsidP="00E3587B">
      <w:pPr>
        <w:widowControl w:val="0"/>
        <w:numPr>
          <w:ilvl w:val="2"/>
          <w:numId w:val="1"/>
        </w:numPr>
        <w:tabs>
          <w:tab w:val="clear" w:pos="1418"/>
          <w:tab w:val="left" w:pos="1701"/>
          <w:tab w:val="num" w:pos="1843"/>
        </w:tabs>
        <w:spacing w:line="320" w:lineRule="atLeast"/>
        <w:ind w:left="1701" w:hanging="992"/>
        <w:jc w:val="both"/>
        <w:outlineLvl w:val="1"/>
        <w:rPr>
          <w:rFonts w:asciiTheme="minorHAnsi" w:hAnsiTheme="minorHAnsi" w:cstheme="minorHAnsi"/>
          <w:bCs/>
          <w:sz w:val="22"/>
          <w:szCs w:val="22"/>
        </w:rPr>
      </w:pPr>
      <w:r w:rsidRPr="00E3587B">
        <w:rPr>
          <w:rFonts w:ascii="Calibri" w:eastAsiaTheme="majorEastAsia" w:hAnsi="Calibri" w:cs="Calibri"/>
          <w:color w:val="000000" w:themeColor="text1"/>
          <w:sz w:val="22"/>
          <w:szCs w:val="22"/>
        </w:rPr>
        <w:t>wyrażenie zgody na warunki cesji według wzoru Zleceniodawcy określonego w Załączniku</w:t>
      </w:r>
      <w:r w:rsidRPr="00BB7B5D">
        <w:rPr>
          <w:rFonts w:asciiTheme="minorHAnsi" w:hAnsiTheme="minorHAnsi" w:cstheme="minorHAnsi"/>
          <w:bCs/>
          <w:sz w:val="22"/>
          <w:szCs w:val="22"/>
        </w:rPr>
        <w:t xml:space="preserve"> nr </w:t>
      </w:r>
      <w:r>
        <w:rPr>
          <w:rFonts w:asciiTheme="minorHAnsi" w:hAnsiTheme="minorHAnsi" w:cstheme="minorHAnsi"/>
          <w:bCs/>
          <w:sz w:val="22"/>
          <w:szCs w:val="22"/>
        </w:rPr>
        <w:t>7</w:t>
      </w:r>
      <w:r w:rsidRPr="00BB7B5D">
        <w:rPr>
          <w:rFonts w:asciiTheme="minorHAnsi" w:hAnsiTheme="minorHAnsi" w:cstheme="minorHAnsi"/>
          <w:bCs/>
          <w:sz w:val="22"/>
          <w:szCs w:val="22"/>
        </w:rPr>
        <w:t>  do umowy.</w:t>
      </w:r>
    </w:p>
    <w:p w:rsidR="001167E2" w:rsidRPr="00E3587B" w:rsidRDefault="001167E2" w:rsidP="00E3587B">
      <w:pPr>
        <w:pStyle w:val="Akapitzlist"/>
        <w:keepNext/>
        <w:numPr>
          <w:ilvl w:val="0"/>
          <w:numId w:val="1"/>
        </w:numPr>
        <w:spacing w:after="160" w:line="259" w:lineRule="auto"/>
        <w:rPr>
          <w:rFonts w:asciiTheme="minorHAnsi" w:hAnsiTheme="minorHAnsi" w:cstheme="minorHAnsi"/>
          <w:b/>
        </w:rPr>
      </w:pPr>
      <w:r w:rsidRPr="00E3587B">
        <w:rPr>
          <w:rFonts w:asciiTheme="minorHAnsi" w:hAnsiTheme="minorHAnsi" w:cstheme="minorHAnsi"/>
          <w:b/>
          <w:bCs/>
        </w:rPr>
        <w:t>PRAWA AUTORSKIE</w:t>
      </w:r>
    </w:p>
    <w:p w:rsidR="001167E2" w:rsidRPr="00D21CCB" w:rsidRDefault="001167E2" w:rsidP="00E3587B">
      <w:pPr>
        <w:widowControl w:val="0"/>
        <w:numPr>
          <w:ilvl w:val="1"/>
          <w:numId w:val="1"/>
        </w:numPr>
        <w:spacing w:line="320" w:lineRule="atLeast"/>
        <w:jc w:val="both"/>
        <w:outlineLvl w:val="1"/>
        <w:rPr>
          <w:rFonts w:asciiTheme="minorHAnsi" w:hAnsiTheme="minorHAnsi" w:cstheme="minorHAnsi"/>
          <w:sz w:val="22"/>
          <w:szCs w:val="22"/>
        </w:rPr>
      </w:pPr>
      <w:r w:rsidRPr="00D21CCB">
        <w:rPr>
          <w:rFonts w:asciiTheme="minorHAnsi" w:hAnsiTheme="minorHAnsi" w:cstheme="minorHAnsi"/>
          <w:sz w:val="22"/>
          <w:szCs w:val="22"/>
        </w:rPr>
        <w:t>Z chwilą odbioru dokumentacji opracowanej na podstawie Umowy Wykonawca przenosi na Zamawiającego autorskie prawa majątkowe do tej dokumentacji wraz z zezwoleniem  na wykonywanie autorskich praw zależnych, na następujących polach eksploatacji:</w:t>
      </w:r>
    </w:p>
    <w:p w:rsidR="001167E2" w:rsidRPr="00BE6AB2" w:rsidRDefault="001167E2" w:rsidP="00E3587B">
      <w:pPr>
        <w:widowControl w:val="0"/>
        <w:numPr>
          <w:ilvl w:val="2"/>
          <w:numId w:val="1"/>
        </w:numPr>
        <w:tabs>
          <w:tab w:val="clear" w:pos="1418"/>
          <w:tab w:val="num" w:pos="1843"/>
        </w:tabs>
        <w:spacing w:line="320" w:lineRule="atLeast"/>
        <w:ind w:left="1701" w:hanging="992"/>
        <w:jc w:val="both"/>
        <w:outlineLvl w:val="1"/>
        <w:rPr>
          <w:rFonts w:asciiTheme="minorHAnsi" w:hAnsiTheme="minorHAnsi" w:cstheme="minorHAnsi"/>
        </w:rPr>
      </w:pPr>
      <w:r w:rsidRPr="00E3587B">
        <w:rPr>
          <w:rFonts w:asciiTheme="minorHAnsi" w:hAnsiTheme="minorHAnsi" w:cstheme="minorHAnsi"/>
          <w:sz w:val="22"/>
          <w:szCs w:val="22"/>
        </w:rPr>
        <w:t>w zakresie utrwalania i zwielokrotniania dokumentacji – wytwarzania dowolną techniką dalszych egzemplarzy dokumentacji, w szczególności techniką drukarską, reprograficzną, zapisu magnetycznego oraz techniką cyfrową;</w:t>
      </w:r>
    </w:p>
    <w:p w:rsidR="001167E2" w:rsidRPr="00BE6AB2" w:rsidRDefault="001167E2" w:rsidP="00E3587B">
      <w:pPr>
        <w:widowControl w:val="0"/>
        <w:numPr>
          <w:ilvl w:val="2"/>
          <w:numId w:val="1"/>
        </w:numPr>
        <w:tabs>
          <w:tab w:val="clear" w:pos="1418"/>
          <w:tab w:val="num" w:pos="1843"/>
        </w:tabs>
        <w:spacing w:line="320" w:lineRule="atLeast"/>
        <w:ind w:left="1701" w:hanging="992"/>
        <w:jc w:val="both"/>
        <w:outlineLvl w:val="1"/>
        <w:rPr>
          <w:rFonts w:asciiTheme="minorHAnsi" w:hAnsiTheme="minorHAnsi" w:cstheme="minorHAnsi"/>
        </w:rPr>
      </w:pPr>
      <w:r w:rsidRPr="00E3587B">
        <w:rPr>
          <w:rFonts w:asciiTheme="minorHAnsi" w:hAnsiTheme="minorHAnsi" w:cstheme="minorHAnsi"/>
          <w:sz w:val="22"/>
          <w:szCs w:val="22"/>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1167E2" w:rsidRPr="00D21CCB" w:rsidRDefault="001167E2" w:rsidP="00E3587B">
      <w:pPr>
        <w:widowControl w:val="0"/>
        <w:numPr>
          <w:ilvl w:val="1"/>
          <w:numId w:val="1"/>
        </w:numPr>
        <w:spacing w:line="320" w:lineRule="atLeast"/>
        <w:jc w:val="both"/>
        <w:outlineLvl w:val="1"/>
        <w:rPr>
          <w:rFonts w:asciiTheme="minorHAnsi" w:hAnsiTheme="minorHAnsi" w:cstheme="minorHAnsi"/>
          <w:sz w:val="22"/>
          <w:szCs w:val="22"/>
        </w:rPr>
      </w:pPr>
      <w:r w:rsidRPr="00D21CCB">
        <w:rPr>
          <w:rFonts w:asciiTheme="minorHAnsi" w:hAnsiTheme="minorHAnsi" w:cstheme="minorHAnsi"/>
          <w:sz w:val="22"/>
          <w:szCs w:val="22"/>
        </w:rPr>
        <w:t>Z chwilą odbioru dokumentacji opracowanej na podstawie Umowy Wykonawca przenosi własność do jej egzemplarza.</w:t>
      </w:r>
    </w:p>
    <w:p w:rsidR="001167E2" w:rsidRPr="00D21CCB" w:rsidRDefault="001167E2" w:rsidP="00E3587B">
      <w:pPr>
        <w:widowControl w:val="0"/>
        <w:numPr>
          <w:ilvl w:val="1"/>
          <w:numId w:val="1"/>
        </w:numPr>
        <w:spacing w:line="320" w:lineRule="atLeast"/>
        <w:jc w:val="both"/>
        <w:outlineLvl w:val="1"/>
        <w:rPr>
          <w:rFonts w:asciiTheme="minorHAnsi" w:hAnsiTheme="minorHAnsi" w:cstheme="minorHAnsi"/>
          <w:sz w:val="22"/>
          <w:szCs w:val="22"/>
        </w:rPr>
      </w:pPr>
      <w:r w:rsidRPr="00D21CCB">
        <w:rPr>
          <w:rFonts w:asciiTheme="minorHAnsi" w:hAnsiTheme="minorHAnsi" w:cstheme="minorHAnsi"/>
          <w:sz w:val="22"/>
          <w:szCs w:val="22"/>
        </w:rPr>
        <w:t>Wynagrodzenie za przeniesienie autorskich praw majątkowych oraz wynagrodzenie za prawo do wyrażania zgody na wykonywanie praw zależnych zostało uwzględnione w  Wy</w:t>
      </w:r>
      <w:r w:rsidR="001E03FC" w:rsidRPr="00D21CCB">
        <w:rPr>
          <w:rFonts w:asciiTheme="minorHAnsi" w:hAnsiTheme="minorHAnsi" w:cstheme="minorHAnsi"/>
          <w:sz w:val="22"/>
          <w:szCs w:val="22"/>
        </w:rPr>
        <w:t>nagrodzeniu określonym w pkt 4.3</w:t>
      </w:r>
      <w:r w:rsidRPr="00D21CCB">
        <w:rPr>
          <w:rFonts w:asciiTheme="minorHAnsi" w:hAnsiTheme="minorHAnsi" w:cstheme="minorHAnsi"/>
          <w:sz w:val="22"/>
          <w:szCs w:val="22"/>
        </w:rPr>
        <w:t>.</w:t>
      </w:r>
    </w:p>
    <w:p w:rsidR="001167E2" w:rsidRPr="00D21CCB" w:rsidRDefault="001167E2" w:rsidP="00E3587B">
      <w:pPr>
        <w:widowControl w:val="0"/>
        <w:numPr>
          <w:ilvl w:val="1"/>
          <w:numId w:val="1"/>
        </w:numPr>
        <w:spacing w:line="320" w:lineRule="atLeast"/>
        <w:jc w:val="both"/>
        <w:outlineLvl w:val="1"/>
        <w:rPr>
          <w:rFonts w:asciiTheme="minorHAnsi" w:hAnsiTheme="minorHAnsi" w:cstheme="minorHAnsi"/>
          <w:sz w:val="22"/>
          <w:szCs w:val="22"/>
        </w:rPr>
      </w:pPr>
      <w:r w:rsidRPr="00D21CCB">
        <w:rPr>
          <w:rFonts w:asciiTheme="minorHAnsi" w:hAnsiTheme="minorHAnsi" w:cstheme="minorHAnsi"/>
          <w:sz w:val="22"/>
          <w:szCs w:val="22"/>
        </w:rPr>
        <w:t>Zamawiający jest uprawniony do przenoszenia autorskich praw majątkowych i praw zależnych na inne osoby oraz podmioty oraz udzielania im licencji na korzystanie z Dokumentacji opracowanej w</w:t>
      </w:r>
      <w:r w:rsidR="00C607D3">
        <w:rPr>
          <w:rFonts w:asciiTheme="minorHAnsi" w:hAnsiTheme="minorHAnsi" w:cstheme="minorHAnsi"/>
          <w:sz w:val="22"/>
          <w:szCs w:val="22"/>
        </w:rPr>
        <w:t> </w:t>
      </w:r>
      <w:r w:rsidRPr="00D21CCB">
        <w:rPr>
          <w:rFonts w:asciiTheme="minorHAnsi" w:hAnsiTheme="minorHAnsi" w:cstheme="minorHAnsi"/>
          <w:sz w:val="22"/>
          <w:szCs w:val="22"/>
        </w:rPr>
        <w:t>ramach niniejszej umowy.</w:t>
      </w:r>
    </w:p>
    <w:p w:rsidR="001167E2" w:rsidRPr="00D21CCB" w:rsidRDefault="001167E2" w:rsidP="00E3587B">
      <w:pPr>
        <w:widowControl w:val="0"/>
        <w:numPr>
          <w:ilvl w:val="1"/>
          <w:numId w:val="1"/>
        </w:numPr>
        <w:spacing w:line="320" w:lineRule="atLeast"/>
        <w:jc w:val="both"/>
        <w:outlineLvl w:val="1"/>
        <w:rPr>
          <w:rFonts w:asciiTheme="minorHAnsi" w:hAnsiTheme="minorHAnsi" w:cstheme="minorHAnsi"/>
          <w:sz w:val="22"/>
          <w:szCs w:val="22"/>
        </w:rPr>
      </w:pPr>
      <w:r w:rsidRPr="00D21CCB">
        <w:rPr>
          <w:rFonts w:asciiTheme="minorHAnsi" w:hAnsiTheme="minorHAnsi" w:cstheme="minorHAnsi"/>
          <w:sz w:val="22"/>
          <w:szCs w:val="22"/>
        </w:rPr>
        <w:t>Wykonawca jest odpowiedzialny względem Zamawiającego i w tym zakresie zwalnia go z</w:t>
      </w:r>
      <w:r w:rsidR="00C607D3">
        <w:rPr>
          <w:rFonts w:asciiTheme="minorHAnsi" w:hAnsiTheme="minorHAnsi" w:cstheme="minorHAnsi"/>
          <w:sz w:val="22"/>
          <w:szCs w:val="22"/>
        </w:rPr>
        <w:t> </w:t>
      </w:r>
      <w:r w:rsidRPr="00D21CCB">
        <w:rPr>
          <w:rFonts w:asciiTheme="minorHAnsi" w:hAnsiTheme="minorHAnsi" w:cstheme="minorHAnsi"/>
          <w:sz w:val="22"/>
          <w:szCs w:val="22"/>
        </w:rPr>
        <w:t xml:space="preserve">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1167E2" w:rsidRDefault="001167E2" w:rsidP="00E3587B">
      <w:pPr>
        <w:widowControl w:val="0"/>
        <w:numPr>
          <w:ilvl w:val="1"/>
          <w:numId w:val="1"/>
        </w:numPr>
        <w:spacing w:line="320" w:lineRule="atLeast"/>
        <w:jc w:val="both"/>
        <w:outlineLvl w:val="1"/>
        <w:rPr>
          <w:rFonts w:asciiTheme="minorHAnsi" w:hAnsiTheme="minorHAnsi" w:cstheme="minorHAnsi"/>
          <w:sz w:val="22"/>
          <w:szCs w:val="22"/>
        </w:rPr>
      </w:pPr>
      <w:r w:rsidRPr="00D21CCB">
        <w:rPr>
          <w:rFonts w:asciiTheme="minorHAnsi" w:hAnsiTheme="minorHAnsi" w:cstheme="minorHAnsi"/>
          <w:sz w:val="22"/>
          <w:szCs w:val="22"/>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C9010C" w:rsidRPr="00D21CCB" w:rsidRDefault="00C9010C" w:rsidP="00E3587B">
      <w:pPr>
        <w:widowControl w:val="0"/>
        <w:spacing w:line="320" w:lineRule="atLeast"/>
        <w:ind w:left="709"/>
        <w:jc w:val="both"/>
        <w:outlineLvl w:val="1"/>
        <w:rPr>
          <w:rFonts w:asciiTheme="minorHAnsi" w:hAnsiTheme="minorHAnsi" w:cstheme="minorHAnsi"/>
          <w:sz w:val="22"/>
          <w:szCs w:val="22"/>
        </w:rPr>
      </w:pPr>
    </w:p>
    <w:p w:rsidR="00C9010C" w:rsidRPr="00E3587B" w:rsidRDefault="00C9010C" w:rsidP="00C9010C">
      <w:pPr>
        <w:pStyle w:val="Akapitzlist"/>
        <w:numPr>
          <w:ilvl w:val="0"/>
          <w:numId w:val="1"/>
        </w:numPr>
        <w:autoSpaceDE w:val="0"/>
        <w:autoSpaceDN w:val="0"/>
        <w:spacing w:after="120" w:line="240" w:lineRule="auto"/>
        <w:contextualSpacing w:val="0"/>
        <w:jc w:val="both"/>
        <w:rPr>
          <w:rFonts w:asciiTheme="minorHAnsi" w:hAnsiTheme="minorHAnsi" w:cstheme="minorHAnsi"/>
          <w:b/>
          <w:bCs/>
        </w:rPr>
      </w:pPr>
      <w:r w:rsidRPr="00E3587B">
        <w:rPr>
          <w:rFonts w:asciiTheme="minorHAnsi" w:hAnsiTheme="minorHAnsi" w:cstheme="minorHAnsi"/>
          <w:b/>
          <w:bCs/>
        </w:rPr>
        <w:t>OCHRONA DANYCH OSOBOWYCH</w:t>
      </w:r>
    </w:p>
    <w:p w:rsidR="00C9010C" w:rsidRPr="00E3587B" w:rsidRDefault="00C9010C" w:rsidP="00C9010C">
      <w:pPr>
        <w:pStyle w:val="Akapitzlist"/>
        <w:numPr>
          <w:ilvl w:val="1"/>
          <w:numId w:val="1"/>
        </w:numPr>
        <w:autoSpaceDE w:val="0"/>
        <w:autoSpaceDN w:val="0"/>
        <w:spacing w:after="120" w:line="240" w:lineRule="auto"/>
        <w:contextualSpacing w:val="0"/>
        <w:jc w:val="both"/>
        <w:rPr>
          <w:rFonts w:asciiTheme="minorHAnsi" w:eastAsia="Times New Roman" w:hAnsiTheme="minorHAnsi" w:cstheme="minorHAnsi"/>
          <w:iCs/>
          <w:color w:val="000000" w:themeColor="text1"/>
          <w:kern w:val="20"/>
          <w:lang w:eastAsia="pl-PL"/>
        </w:rPr>
      </w:pPr>
      <w:r w:rsidRPr="00E3587B">
        <w:rPr>
          <w:rFonts w:asciiTheme="minorHAnsi" w:eastAsia="Times New Roman" w:hAnsiTheme="minorHAnsi" w:cstheme="minorHAnsi"/>
          <w:iCs/>
          <w:color w:val="000000" w:themeColor="text1"/>
          <w:kern w:val="20"/>
          <w:lang w:eastAsia="pl-PL"/>
        </w:rPr>
        <w:lastRenderedPageBreak/>
        <w:t>Wykonawca będzie wykonywał roboty/świadczył Usługi zgodnie z przepisami powszechnie obowiązującego prawa z zakresu ochrony danych osobowych na terytorium Rzeczypospolitej Polskiej, w tym w szczególności z:</w:t>
      </w:r>
    </w:p>
    <w:p w:rsidR="00C9010C" w:rsidRPr="00E3587B" w:rsidRDefault="00C9010C" w:rsidP="00C9010C">
      <w:pPr>
        <w:pStyle w:val="Akapitzlist"/>
        <w:numPr>
          <w:ilvl w:val="2"/>
          <w:numId w:val="1"/>
        </w:numPr>
        <w:autoSpaceDE w:val="0"/>
        <w:autoSpaceDN w:val="0"/>
        <w:spacing w:after="120" w:line="240" w:lineRule="auto"/>
        <w:contextualSpacing w:val="0"/>
        <w:jc w:val="both"/>
        <w:rPr>
          <w:rFonts w:asciiTheme="minorHAnsi" w:eastAsia="Times New Roman" w:hAnsiTheme="minorHAnsi" w:cstheme="minorHAnsi"/>
          <w:iCs/>
          <w:color w:val="000000" w:themeColor="text1"/>
          <w:kern w:val="20"/>
          <w:lang w:eastAsia="pl-PL"/>
        </w:rPr>
      </w:pPr>
      <w:r w:rsidRPr="00E3587B">
        <w:rPr>
          <w:rFonts w:asciiTheme="minorHAnsi" w:eastAsia="Times New Roman" w:hAnsiTheme="minorHAnsi" w:cstheme="minorHAnsi"/>
          <w:iCs/>
          <w:color w:val="000000" w:themeColor="text1"/>
          <w:kern w:val="20"/>
          <w:lang w:eastAsia="pl-PL"/>
        </w:rPr>
        <w:t>Ustawą z dn. 10 maja 2018r. o ochronie danych osobowych, (Dz.U. z 2018r. poz. 1000),</w:t>
      </w:r>
    </w:p>
    <w:p w:rsidR="00C9010C" w:rsidRPr="00E3587B" w:rsidRDefault="00C9010C" w:rsidP="00C9010C">
      <w:pPr>
        <w:pStyle w:val="Akapitzlist"/>
        <w:numPr>
          <w:ilvl w:val="2"/>
          <w:numId w:val="1"/>
        </w:numPr>
        <w:autoSpaceDE w:val="0"/>
        <w:autoSpaceDN w:val="0"/>
        <w:spacing w:after="120" w:line="240" w:lineRule="auto"/>
        <w:contextualSpacing w:val="0"/>
        <w:jc w:val="both"/>
        <w:rPr>
          <w:rFonts w:asciiTheme="minorHAnsi" w:eastAsia="Times New Roman" w:hAnsiTheme="minorHAnsi" w:cstheme="minorHAnsi"/>
          <w:iCs/>
          <w:color w:val="000000" w:themeColor="text1"/>
          <w:kern w:val="20"/>
          <w:lang w:eastAsia="pl-PL"/>
        </w:rPr>
      </w:pPr>
      <w:r w:rsidRPr="00E3587B">
        <w:rPr>
          <w:rFonts w:asciiTheme="minorHAnsi" w:eastAsia="Times New Roman" w:hAnsiTheme="minorHAnsi" w:cstheme="minorHAnsi"/>
          <w:iCs/>
          <w:color w:val="000000" w:themeColor="text1"/>
          <w:kern w:val="20"/>
          <w:lang w:eastAsia="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C9010C" w:rsidRPr="00E3587B" w:rsidRDefault="00C9010C" w:rsidP="00C9010C">
      <w:pPr>
        <w:pStyle w:val="Akapitzlist"/>
        <w:numPr>
          <w:ilvl w:val="1"/>
          <w:numId w:val="1"/>
        </w:numPr>
        <w:autoSpaceDE w:val="0"/>
        <w:autoSpaceDN w:val="0"/>
        <w:spacing w:after="120" w:line="240" w:lineRule="auto"/>
        <w:contextualSpacing w:val="0"/>
        <w:jc w:val="both"/>
        <w:rPr>
          <w:rFonts w:asciiTheme="minorHAnsi" w:eastAsia="Times New Roman" w:hAnsiTheme="minorHAnsi" w:cstheme="minorHAnsi"/>
          <w:iCs/>
          <w:color w:val="000000" w:themeColor="text1"/>
          <w:kern w:val="20"/>
          <w:lang w:eastAsia="pl-PL"/>
        </w:rPr>
      </w:pPr>
      <w:r w:rsidRPr="00E3587B">
        <w:rPr>
          <w:rFonts w:asciiTheme="minorHAnsi" w:eastAsia="Times New Roman" w:hAnsiTheme="minorHAnsi" w:cstheme="minorHAnsi"/>
          <w:iCs/>
          <w:color w:val="000000" w:themeColor="text1"/>
          <w:kern w:val="20"/>
          <w:lang w:eastAsia="pl-PL"/>
        </w:rPr>
        <w:t>Strony zgodnie postanawiają rozszerzyć zapisy Umowy o umowę powierzenia przetwarzania danych osobowych w każdym przypadku powierzenia przez Strony do przetwarzania danych osobowych.</w:t>
      </w:r>
    </w:p>
    <w:p w:rsidR="00C9010C" w:rsidRPr="00E3587B" w:rsidRDefault="00C9010C" w:rsidP="00C9010C">
      <w:pPr>
        <w:pStyle w:val="Akapitzlist"/>
        <w:numPr>
          <w:ilvl w:val="1"/>
          <w:numId w:val="1"/>
        </w:numPr>
        <w:autoSpaceDE w:val="0"/>
        <w:autoSpaceDN w:val="0"/>
        <w:spacing w:after="120" w:line="240" w:lineRule="auto"/>
        <w:contextualSpacing w:val="0"/>
        <w:jc w:val="both"/>
        <w:rPr>
          <w:rFonts w:asciiTheme="minorHAnsi" w:eastAsia="Times New Roman" w:hAnsiTheme="minorHAnsi" w:cstheme="minorHAnsi"/>
          <w:iCs/>
          <w:color w:val="000000" w:themeColor="text1"/>
          <w:kern w:val="20"/>
          <w:lang w:eastAsia="pl-PL"/>
        </w:rPr>
      </w:pPr>
      <w:r w:rsidRPr="00E3587B">
        <w:rPr>
          <w:rFonts w:asciiTheme="minorHAnsi" w:eastAsia="Times New Roman" w:hAnsiTheme="minorHAnsi" w:cstheme="minorHAnsi"/>
          <w:iCs/>
          <w:color w:val="000000" w:themeColor="text1"/>
          <w:kern w:val="20"/>
          <w:lang w:eastAsia="pl-PL"/>
        </w:rPr>
        <w:t>Wykonawca jest zobowiązany poinformować:</w:t>
      </w:r>
    </w:p>
    <w:p w:rsidR="00C9010C" w:rsidRPr="00E3587B" w:rsidRDefault="00C9010C" w:rsidP="00C9010C">
      <w:pPr>
        <w:pStyle w:val="Akapitzlist"/>
        <w:numPr>
          <w:ilvl w:val="2"/>
          <w:numId w:val="1"/>
        </w:numPr>
        <w:autoSpaceDE w:val="0"/>
        <w:autoSpaceDN w:val="0"/>
        <w:spacing w:after="120" w:line="240" w:lineRule="auto"/>
        <w:contextualSpacing w:val="0"/>
        <w:jc w:val="both"/>
        <w:rPr>
          <w:rFonts w:asciiTheme="minorHAnsi" w:eastAsia="Times New Roman" w:hAnsiTheme="minorHAnsi" w:cstheme="minorHAnsi"/>
          <w:iCs/>
          <w:color w:val="000000" w:themeColor="text1"/>
          <w:kern w:val="20"/>
          <w:lang w:eastAsia="pl-PL"/>
        </w:rPr>
      </w:pPr>
      <w:r w:rsidRPr="00E3587B">
        <w:rPr>
          <w:rFonts w:asciiTheme="minorHAnsi" w:eastAsia="Times New Roman" w:hAnsiTheme="minorHAnsi" w:cstheme="minorHAnsi"/>
          <w:iCs/>
          <w:color w:val="000000" w:themeColor="text1"/>
          <w:kern w:val="20"/>
          <w:lang w:eastAsia="pl-PL"/>
        </w:rPr>
        <w:t>swoich pracowników i współpracowników, których dane osobowe są wskazane w Umowie jako dane Reprezentantów, Pełnomocników, osób kontaktowych dla Zamawiającego,</w:t>
      </w:r>
    </w:p>
    <w:p w:rsidR="00C9010C" w:rsidRPr="00E3587B" w:rsidRDefault="00C9010C" w:rsidP="00C9010C">
      <w:pPr>
        <w:pStyle w:val="Akapitzlist"/>
        <w:numPr>
          <w:ilvl w:val="2"/>
          <w:numId w:val="1"/>
        </w:numPr>
        <w:autoSpaceDE w:val="0"/>
        <w:autoSpaceDN w:val="0"/>
        <w:spacing w:after="120" w:line="240" w:lineRule="auto"/>
        <w:contextualSpacing w:val="0"/>
        <w:jc w:val="both"/>
        <w:rPr>
          <w:rFonts w:asciiTheme="minorHAnsi" w:eastAsia="Times New Roman" w:hAnsiTheme="minorHAnsi" w:cstheme="minorHAnsi"/>
          <w:iCs/>
          <w:color w:val="000000" w:themeColor="text1"/>
          <w:kern w:val="20"/>
          <w:lang w:eastAsia="pl-PL"/>
        </w:rPr>
      </w:pPr>
      <w:r w:rsidRPr="00E3587B">
        <w:rPr>
          <w:rFonts w:asciiTheme="minorHAnsi" w:eastAsia="Times New Roman" w:hAnsiTheme="minorHAnsi" w:cstheme="minorHAnsi"/>
          <w:iCs/>
          <w:color w:val="000000" w:themeColor="text1"/>
          <w:kern w:val="20"/>
          <w:lang w:eastAsia="pl-PL"/>
        </w:rPr>
        <w:t>osoby, których dane osobowe przekazuje Zamawiające</w:t>
      </w:r>
      <w:r w:rsidR="00161E60" w:rsidRPr="00161E60">
        <w:rPr>
          <w:rFonts w:asciiTheme="minorHAnsi" w:eastAsia="Times New Roman" w:hAnsiTheme="minorHAnsi" w:cstheme="minorHAnsi"/>
          <w:iCs/>
          <w:color w:val="000000" w:themeColor="text1"/>
          <w:kern w:val="20"/>
          <w:lang w:eastAsia="pl-PL"/>
        </w:rPr>
        <w:t>mu w związku z realizacją</w:t>
      </w:r>
      <w:r w:rsidRPr="00E3587B">
        <w:rPr>
          <w:rFonts w:asciiTheme="minorHAnsi" w:eastAsia="Times New Roman" w:hAnsiTheme="minorHAnsi" w:cstheme="minorHAnsi"/>
          <w:iCs/>
          <w:color w:val="000000" w:themeColor="text1"/>
          <w:kern w:val="20"/>
          <w:lang w:eastAsia="pl-PL"/>
        </w:rPr>
        <w:t xml:space="preserve"> usług,</w:t>
      </w:r>
    </w:p>
    <w:p w:rsidR="00C9010C" w:rsidRPr="00E3587B" w:rsidRDefault="00C9010C" w:rsidP="00C9010C">
      <w:pPr>
        <w:pStyle w:val="Akapitzlist"/>
        <w:autoSpaceDE w:val="0"/>
        <w:autoSpaceDN w:val="0"/>
        <w:spacing w:after="120" w:line="240" w:lineRule="auto"/>
        <w:ind w:left="792"/>
        <w:contextualSpacing w:val="0"/>
        <w:jc w:val="both"/>
        <w:rPr>
          <w:rFonts w:asciiTheme="minorHAnsi" w:eastAsia="Times New Roman" w:hAnsiTheme="minorHAnsi" w:cstheme="minorHAnsi"/>
          <w:iCs/>
          <w:color w:val="000000" w:themeColor="text1"/>
          <w:kern w:val="20"/>
          <w:lang w:eastAsia="pl-PL"/>
        </w:rPr>
      </w:pPr>
      <w:r w:rsidRPr="00E3587B">
        <w:rPr>
          <w:rFonts w:asciiTheme="minorHAnsi" w:eastAsia="Times New Roman" w:hAnsiTheme="minorHAnsi" w:cstheme="minorHAnsi"/>
          <w:iCs/>
          <w:color w:val="000000" w:themeColor="text1"/>
          <w:kern w:val="20"/>
          <w:lang w:eastAsia="pl-PL"/>
        </w:rPr>
        <w:t>o celach i zasadach przetwarzania ich danych osobowych przez Zamawiająceg</w:t>
      </w:r>
      <w:r w:rsidRPr="00C9010C">
        <w:rPr>
          <w:rFonts w:asciiTheme="minorHAnsi" w:eastAsia="Times New Roman" w:hAnsiTheme="minorHAnsi" w:cstheme="minorHAnsi"/>
          <w:iCs/>
          <w:color w:val="000000" w:themeColor="text1"/>
          <w:kern w:val="20"/>
          <w:lang w:eastAsia="pl-PL"/>
        </w:rPr>
        <w:t>o, określonych w Załączniku nr 3</w:t>
      </w:r>
      <w:r w:rsidRPr="00E3587B">
        <w:rPr>
          <w:rFonts w:asciiTheme="minorHAnsi" w:eastAsia="Times New Roman" w:hAnsiTheme="minorHAnsi" w:cstheme="minorHAnsi"/>
          <w:iCs/>
          <w:color w:val="000000" w:themeColor="text1"/>
          <w:kern w:val="20"/>
          <w:lang w:eastAsia="pl-PL"/>
        </w:rPr>
        <w:t xml:space="preserve"> do Umowy. Przekazanie tych informacji swoim pracownikom i współpracownikom powinno zostać udokumentowane przez Wykonawcę i na każde żądanie Zamawiającego przedstawione Zamawiającemu do wglądu.</w:t>
      </w:r>
    </w:p>
    <w:p w:rsidR="00C9010C" w:rsidRDefault="00C9010C" w:rsidP="00E3587B">
      <w:pPr>
        <w:pStyle w:val="Akapitzlist"/>
        <w:keepNext/>
        <w:spacing w:before="120" w:after="120" w:line="240" w:lineRule="auto"/>
        <w:ind w:left="709"/>
        <w:rPr>
          <w:rFonts w:asciiTheme="minorHAnsi" w:hAnsiTheme="minorHAnsi" w:cstheme="minorHAnsi"/>
          <w:b/>
          <w:bCs/>
        </w:rPr>
      </w:pPr>
    </w:p>
    <w:p w:rsidR="00693281" w:rsidRPr="00E3587B" w:rsidRDefault="00C9010C" w:rsidP="00E3587B">
      <w:pPr>
        <w:pStyle w:val="Akapitzlist"/>
        <w:keepNext/>
        <w:numPr>
          <w:ilvl w:val="0"/>
          <w:numId w:val="1"/>
        </w:numPr>
        <w:spacing w:before="120" w:after="120" w:line="240" w:lineRule="auto"/>
        <w:rPr>
          <w:rFonts w:asciiTheme="minorHAnsi" w:hAnsiTheme="minorHAnsi" w:cstheme="minorHAnsi"/>
          <w:b/>
          <w:bCs/>
        </w:rPr>
      </w:pPr>
      <w:r>
        <w:rPr>
          <w:rFonts w:asciiTheme="minorHAnsi" w:hAnsiTheme="minorHAnsi" w:cstheme="minorHAnsi"/>
          <w:b/>
          <w:bCs/>
        </w:rPr>
        <w:t>P</w:t>
      </w:r>
      <w:r w:rsidR="00693281" w:rsidRPr="00E3587B">
        <w:rPr>
          <w:rFonts w:asciiTheme="minorHAnsi" w:hAnsiTheme="minorHAnsi" w:cstheme="minorHAnsi"/>
          <w:b/>
          <w:bCs/>
        </w:rPr>
        <w:t>OZOSTAŁE UREGULOWANIA</w:t>
      </w:r>
    </w:p>
    <w:p w:rsidR="00B02C78" w:rsidRDefault="00693281" w:rsidP="00E3587B">
      <w:pPr>
        <w:widowControl w:val="0"/>
        <w:numPr>
          <w:ilvl w:val="1"/>
          <w:numId w:val="1"/>
        </w:numPr>
        <w:spacing w:line="320" w:lineRule="atLeast"/>
        <w:jc w:val="both"/>
        <w:outlineLvl w:val="1"/>
        <w:rPr>
          <w:rFonts w:asciiTheme="minorHAnsi" w:hAnsiTheme="minorHAnsi" w:cstheme="minorHAnsi"/>
          <w:bCs/>
          <w:iCs/>
          <w:color w:val="000000" w:themeColor="text1"/>
          <w:kern w:val="20"/>
          <w:sz w:val="22"/>
          <w:szCs w:val="22"/>
        </w:rPr>
      </w:pPr>
      <w:r w:rsidRPr="00E3587B">
        <w:rPr>
          <w:rFonts w:asciiTheme="minorHAnsi" w:hAnsiTheme="minorHAnsi" w:cstheme="minorHAnsi"/>
          <w:sz w:val="22"/>
          <w:szCs w:val="22"/>
        </w:rPr>
        <w:t>Strony</w:t>
      </w:r>
      <w:r w:rsidRPr="00B02C78">
        <w:rPr>
          <w:rFonts w:asciiTheme="minorHAnsi" w:hAnsiTheme="minorHAnsi" w:cstheme="minorHAnsi"/>
          <w:bCs/>
          <w:iCs/>
          <w:color w:val="000000" w:themeColor="text1"/>
          <w:kern w:val="20"/>
          <w:sz w:val="22"/>
          <w:szCs w:val="22"/>
        </w:rPr>
        <w:t xml:space="preserve"> uzgadniają następujące adresy do doręczeń:</w:t>
      </w:r>
    </w:p>
    <w:p w:rsidR="00693281" w:rsidRPr="00B02C78" w:rsidRDefault="00693281" w:rsidP="00E3587B">
      <w:pPr>
        <w:widowControl w:val="0"/>
        <w:numPr>
          <w:ilvl w:val="2"/>
          <w:numId w:val="1"/>
        </w:numPr>
        <w:spacing w:line="320" w:lineRule="atLeast"/>
        <w:jc w:val="both"/>
        <w:outlineLvl w:val="1"/>
        <w:rPr>
          <w:rFonts w:asciiTheme="minorHAnsi" w:hAnsiTheme="minorHAnsi" w:cstheme="minorHAnsi"/>
          <w:bCs/>
          <w:iCs/>
          <w:color w:val="000000" w:themeColor="text1"/>
          <w:kern w:val="20"/>
          <w:sz w:val="22"/>
          <w:szCs w:val="22"/>
        </w:rPr>
      </w:pPr>
      <w:r w:rsidRPr="00E3587B">
        <w:rPr>
          <w:rFonts w:asciiTheme="minorHAnsi" w:hAnsiTheme="minorHAnsi" w:cstheme="minorHAnsi"/>
          <w:sz w:val="22"/>
          <w:szCs w:val="22"/>
        </w:rPr>
        <w:t>Zamawiający</w:t>
      </w:r>
      <w:r w:rsidRPr="00B02C78">
        <w:rPr>
          <w:rFonts w:asciiTheme="minorHAnsi" w:hAnsiTheme="minorHAnsi" w:cstheme="minorHAnsi"/>
          <w:iCs/>
          <w:color w:val="000000" w:themeColor="text1"/>
          <w:kern w:val="20"/>
          <w:sz w:val="22"/>
          <w:szCs w:val="22"/>
        </w:rPr>
        <w:t xml:space="preserve">: Enea Elektrownia Połaniec S.A., Zawada 26, 28-230 Połaniec, tel. 15 865 65 50; </w:t>
      </w:r>
      <w:r w:rsidRPr="00B02C78">
        <w:rPr>
          <w:rFonts w:asciiTheme="minorHAnsi" w:hAnsiTheme="minorHAnsi" w:cstheme="minorHAnsi"/>
          <w:color w:val="000000" w:themeColor="text1"/>
          <w:kern w:val="20"/>
          <w:sz w:val="22"/>
          <w:szCs w:val="22"/>
        </w:rPr>
        <w:t>fax. 774330595</w:t>
      </w:r>
      <w:r w:rsidRPr="00B02C78">
        <w:rPr>
          <w:rFonts w:asciiTheme="minorHAnsi" w:hAnsiTheme="minorHAnsi" w:cstheme="minorHAnsi"/>
          <w:iCs/>
          <w:color w:val="000000" w:themeColor="text1"/>
          <w:kern w:val="20"/>
          <w:sz w:val="22"/>
          <w:szCs w:val="22"/>
        </w:rPr>
        <w:t>.</w:t>
      </w:r>
    </w:p>
    <w:p w:rsidR="00693281" w:rsidRDefault="00693281" w:rsidP="00E3587B">
      <w:pPr>
        <w:keepNext/>
        <w:keepLines/>
        <w:tabs>
          <w:tab w:val="left" w:pos="708"/>
        </w:tabs>
        <w:spacing w:line="320" w:lineRule="atLeast"/>
        <w:ind w:left="1418"/>
        <w:outlineLvl w:val="2"/>
        <w:rPr>
          <w:rFonts w:asciiTheme="minorHAnsi" w:eastAsiaTheme="majorEastAsia" w:hAnsiTheme="minorHAnsi" w:cstheme="minorHAnsi"/>
          <w:color w:val="000000" w:themeColor="text1"/>
          <w:sz w:val="22"/>
          <w:szCs w:val="22"/>
        </w:rPr>
      </w:pPr>
      <w:r w:rsidRPr="00B02C78">
        <w:rPr>
          <w:rFonts w:asciiTheme="minorHAnsi" w:eastAsia="Calibri" w:hAnsiTheme="minorHAnsi" w:cstheme="minorHAnsi"/>
          <w:bCs/>
          <w:color w:val="000000" w:themeColor="text1"/>
          <w:sz w:val="22"/>
          <w:szCs w:val="22"/>
        </w:rPr>
        <w:t xml:space="preserve">adres do doręczania faktur: Enea Elektrownia Połaniec S.A., Centrum Zarządzania Dokumentami, ul. Zacisze 28, 65-775 Zielona Góra </w:t>
      </w:r>
      <w:r w:rsidRPr="00B02C78">
        <w:rPr>
          <w:rFonts w:asciiTheme="minorHAnsi" w:eastAsiaTheme="majorEastAsia" w:hAnsiTheme="minorHAnsi" w:cstheme="minorHAnsi"/>
          <w:color w:val="000000" w:themeColor="text1"/>
          <w:sz w:val="22"/>
          <w:szCs w:val="22"/>
        </w:rPr>
        <w:t xml:space="preserve">lub w wersji elektronicznej na adres: </w:t>
      </w:r>
      <w:hyperlink r:id="rId11" w:history="1">
        <w:r w:rsidR="00C607D3" w:rsidRPr="00134557">
          <w:rPr>
            <w:rStyle w:val="Hipercze"/>
            <w:rFonts w:asciiTheme="minorHAnsi" w:eastAsiaTheme="majorEastAsia" w:hAnsiTheme="minorHAnsi" w:cstheme="minorHAnsi"/>
            <w:sz w:val="22"/>
            <w:szCs w:val="22"/>
          </w:rPr>
          <w:t>faktury.elektroniczne@enea.pl</w:t>
        </w:r>
      </w:hyperlink>
      <w:r w:rsidR="00C607D3">
        <w:rPr>
          <w:rFonts w:asciiTheme="minorHAnsi" w:eastAsiaTheme="majorEastAsia" w:hAnsiTheme="minorHAnsi" w:cstheme="minorHAnsi"/>
          <w:color w:val="000000" w:themeColor="text1"/>
          <w:sz w:val="22"/>
          <w:szCs w:val="22"/>
        </w:rPr>
        <w:t>.</w:t>
      </w:r>
    </w:p>
    <w:p w:rsidR="00693281" w:rsidRPr="00B02C78" w:rsidRDefault="00693281" w:rsidP="00E3587B">
      <w:pPr>
        <w:widowControl w:val="0"/>
        <w:numPr>
          <w:ilvl w:val="2"/>
          <w:numId w:val="1"/>
        </w:numPr>
        <w:spacing w:line="320" w:lineRule="atLeast"/>
        <w:jc w:val="both"/>
        <w:outlineLvl w:val="1"/>
        <w:rPr>
          <w:rFonts w:ascii="Calibri" w:eastAsia="Calibri" w:hAnsi="Calibri" w:cs="Calibri"/>
          <w:bCs/>
          <w:color w:val="000000" w:themeColor="text1"/>
          <w:kern w:val="20"/>
          <w:sz w:val="22"/>
          <w:szCs w:val="22"/>
        </w:rPr>
      </w:pPr>
      <w:r w:rsidRPr="00E3587B">
        <w:rPr>
          <w:rFonts w:asciiTheme="minorHAnsi" w:hAnsiTheme="minorHAnsi" w:cstheme="minorHAnsi"/>
          <w:sz w:val="22"/>
          <w:szCs w:val="22"/>
        </w:rPr>
        <w:t>Wykonawca</w:t>
      </w:r>
      <w:r w:rsidRPr="00B02C78">
        <w:rPr>
          <w:rFonts w:ascii="Calibri" w:hAnsi="Calibri" w:cs="Calibri"/>
          <w:iCs/>
          <w:color w:val="000000" w:themeColor="text1"/>
          <w:kern w:val="20"/>
          <w:sz w:val="22"/>
          <w:szCs w:val="22"/>
        </w:rPr>
        <w:t xml:space="preserve"> : ……………………………………………. , tel./fax …………………………., kom …………………..</w:t>
      </w:r>
    </w:p>
    <w:p w:rsidR="00693281" w:rsidRPr="00E3587B" w:rsidRDefault="00693281" w:rsidP="00E3587B">
      <w:pPr>
        <w:widowControl w:val="0"/>
        <w:numPr>
          <w:ilvl w:val="1"/>
          <w:numId w:val="1"/>
        </w:numPr>
        <w:spacing w:line="320" w:lineRule="atLeast"/>
        <w:jc w:val="both"/>
        <w:outlineLvl w:val="1"/>
        <w:rPr>
          <w:rFonts w:asciiTheme="minorHAnsi" w:hAnsiTheme="minorHAnsi" w:cstheme="minorHAnsi"/>
          <w:sz w:val="22"/>
          <w:szCs w:val="22"/>
        </w:rPr>
      </w:pPr>
      <w:bookmarkStart w:id="1" w:name="_Toc24547201"/>
      <w:bookmarkStart w:id="2" w:name="_Toc24279172"/>
      <w:bookmarkStart w:id="3" w:name="_Toc23680596"/>
      <w:bookmarkStart w:id="4" w:name="_Toc23649792"/>
      <w:bookmarkStart w:id="5" w:name="_Toc23578760"/>
      <w:bookmarkStart w:id="6" w:name="_Toc23491658"/>
      <w:bookmarkStart w:id="7" w:name="_Toc23489331"/>
      <w:bookmarkStart w:id="8" w:name="_Toc23339026"/>
      <w:bookmarkStart w:id="9" w:name="_Toc23329986"/>
      <w:r w:rsidRPr="00E3587B">
        <w:rPr>
          <w:rFonts w:asciiTheme="minorHAnsi" w:hAnsiTheme="minorHAnsi" w:cstheme="minorHAnsi"/>
          <w:sz w:val="22"/>
          <w:szCs w:val="22"/>
        </w:rPr>
        <w:t>Wszelkie zmiany i uzupełnienia do Umowy, z zastrzeżeniem jej postanowień odmiennych, wymagają formy pisemnej pod rygorem nieważności.</w:t>
      </w:r>
      <w:bookmarkEnd w:id="1"/>
      <w:bookmarkEnd w:id="2"/>
      <w:bookmarkEnd w:id="3"/>
      <w:bookmarkEnd w:id="4"/>
      <w:bookmarkEnd w:id="5"/>
      <w:bookmarkEnd w:id="6"/>
      <w:bookmarkEnd w:id="7"/>
      <w:bookmarkEnd w:id="8"/>
      <w:bookmarkEnd w:id="9"/>
    </w:p>
    <w:p w:rsidR="00693281" w:rsidRPr="00B02C78" w:rsidRDefault="00693281" w:rsidP="00E3587B">
      <w:pPr>
        <w:widowControl w:val="0"/>
        <w:numPr>
          <w:ilvl w:val="1"/>
          <w:numId w:val="1"/>
        </w:numPr>
        <w:spacing w:line="320" w:lineRule="atLeast"/>
        <w:jc w:val="both"/>
        <w:outlineLvl w:val="1"/>
        <w:rPr>
          <w:rFonts w:asciiTheme="minorHAnsi" w:hAnsiTheme="minorHAnsi" w:cstheme="minorHAnsi"/>
          <w:bCs/>
          <w:iCs/>
          <w:color w:val="000000" w:themeColor="text1"/>
          <w:kern w:val="20"/>
          <w:sz w:val="22"/>
          <w:szCs w:val="22"/>
        </w:rPr>
      </w:pPr>
      <w:bookmarkStart w:id="10" w:name="_Toc24547203"/>
      <w:bookmarkStart w:id="11" w:name="_Toc24279174"/>
      <w:bookmarkStart w:id="12" w:name="_Toc23680598"/>
      <w:bookmarkStart w:id="13" w:name="_Toc23649794"/>
      <w:bookmarkStart w:id="14" w:name="_Toc23578762"/>
      <w:bookmarkStart w:id="15" w:name="_Toc23491660"/>
      <w:bookmarkStart w:id="16" w:name="_Toc23489333"/>
      <w:bookmarkStart w:id="17" w:name="_Toc23339028"/>
      <w:bookmarkStart w:id="18" w:name="_Toc23329988"/>
      <w:r w:rsidRPr="00E3587B">
        <w:rPr>
          <w:rFonts w:asciiTheme="minorHAnsi" w:hAnsiTheme="minorHAnsi" w:cstheme="minorHAnsi"/>
          <w:sz w:val="22"/>
          <w:szCs w:val="22"/>
        </w:rPr>
        <w:t>Do Umowy</w:t>
      </w:r>
      <w:r w:rsidRPr="00B02C78">
        <w:rPr>
          <w:rFonts w:asciiTheme="minorHAnsi" w:hAnsiTheme="minorHAnsi" w:cstheme="minorHAnsi"/>
          <w:bCs/>
          <w:iCs/>
          <w:color w:val="000000" w:themeColor="text1"/>
          <w:kern w:val="20"/>
          <w:sz w:val="22"/>
          <w:szCs w:val="22"/>
        </w:rPr>
        <w:t xml:space="preserve"> zastosowanie znajdują OWZU Zamawiającego, które stanowią jej integralną część.</w:t>
      </w:r>
    </w:p>
    <w:p w:rsidR="006141AE" w:rsidRPr="00785B22" w:rsidRDefault="006141AE" w:rsidP="00E3587B">
      <w:pPr>
        <w:numPr>
          <w:ilvl w:val="1"/>
          <w:numId w:val="1"/>
        </w:numPr>
        <w:spacing w:line="320" w:lineRule="atLeast"/>
        <w:jc w:val="both"/>
        <w:outlineLvl w:val="1"/>
        <w:rPr>
          <w:rFonts w:asciiTheme="minorHAnsi" w:hAnsiTheme="minorHAnsi" w:cstheme="minorHAnsi"/>
          <w:bCs/>
          <w:iCs/>
          <w:color w:val="000000" w:themeColor="text1"/>
          <w:kern w:val="20"/>
          <w:sz w:val="22"/>
          <w:szCs w:val="22"/>
        </w:rPr>
      </w:pPr>
      <w:r w:rsidRPr="006F23D5">
        <w:rPr>
          <w:rFonts w:asciiTheme="minorHAnsi" w:hAnsiTheme="minorHAnsi" w:cstheme="minorHAnsi"/>
          <w:bCs/>
          <w:iCs/>
          <w:color w:val="000000" w:themeColor="text1"/>
          <w:kern w:val="20"/>
          <w:sz w:val="22"/>
          <w:szCs w:val="22"/>
        </w:rPr>
        <w:t>Spory wynikające z niniejszej umowy rozstrzygał będzie Sąd właściwy dla siedziby</w:t>
      </w:r>
      <w:r w:rsidRPr="00785B22">
        <w:rPr>
          <w:rFonts w:asciiTheme="minorHAnsi" w:eastAsiaTheme="majorEastAsia" w:hAnsiTheme="minorHAnsi" w:cstheme="minorHAnsi"/>
          <w:color w:val="000000" w:themeColor="text1"/>
          <w:sz w:val="22"/>
          <w:szCs w:val="22"/>
        </w:rPr>
        <w:t xml:space="preserve"> Zamawiającego</w:t>
      </w:r>
      <w:r>
        <w:rPr>
          <w:rFonts w:asciiTheme="minorHAnsi" w:eastAsiaTheme="majorEastAsia" w:hAnsiTheme="minorHAnsi" w:cstheme="minorHAnsi"/>
          <w:color w:val="000000" w:themeColor="text1"/>
          <w:sz w:val="22"/>
          <w:szCs w:val="22"/>
        </w:rPr>
        <w:t>.</w:t>
      </w:r>
    </w:p>
    <w:p w:rsidR="00693281" w:rsidRPr="00B02C78" w:rsidRDefault="00693281" w:rsidP="00E3587B">
      <w:pPr>
        <w:widowControl w:val="0"/>
        <w:numPr>
          <w:ilvl w:val="1"/>
          <w:numId w:val="1"/>
        </w:numPr>
        <w:spacing w:line="320" w:lineRule="atLeast"/>
        <w:jc w:val="both"/>
        <w:outlineLvl w:val="1"/>
        <w:rPr>
          <w:rFonts w:asciiTheme="minorHAnsi" w:hAnsiTheme="minorHAnsi" w:cstheme="minorHAnsi"/>
        </w:rPr>
      </w:pPr>
      <w:r w:rsidRPr="00E3587B">
        <w:rPr>
          <w:rFonts w:asciiTheme="minorHAnsi" w:hAnsiTheme="minorHAnsi" w:cstheme="minorHAnsi"/>
          <w:sz w:val="22"/>
          <w:szCs w:val="22"/>
        </w:rPr>
        <w:t>Integralną</w:t>
      </w:r>
      <w:r w:rsidRPr="00B02C78">
        <w:rPr>
          <w:rFonts w:asciiTheme="minorHAnsi" w:hAnsiTheme="minorHAnsi" w:cstheme="minorHAnsi"/>
          <w:color w:val="000000" w:themeColor="text1"/>
        </w:rPr>
        <w:t xml:space="preserve"> część Umowy </w:t>
      </w:r>
      <w:r w:rsidRPr="00B02C78">
        <w:rPr>
          <w:rFonts w:asciiTheme="minorHAnsi" w:hAnsiTheme="minorHAnsi" w:cstheme="minorHAnsi"/>
        </w:rPr>
        <w:t>stanowią załączniki:</w:t>
      </w:r>
    </w:p>
    <w:p w:rsidR="00693281" w:rsidRPr="00BE6AB2" w:rsidRDefault="00693281" w:rsidP="00E3587B">
      <w:pPr>
        <w:widowControl w:val="0"/>
        <w:numPr>
          <w:ilvl w:val="2"/>
          <w:numId w:val="1"/>
        </w:numPr>
        <w:spacing w:line="320" w:lineRule="atLeast"/>
        <w:jc w:val="both"/>
        <w:outlineLvl w:val="1"/>
        <w:rPr>
          <w:rFonts w:asciiTheme="minorHAnsi" w:hAnsiTheme="minorHAnsi" w:cstheme="minorHAnsi"/>
        </w:rPr>
      </w:pPr>
      <w:r w:rsidRPr="00E3587B">
        <w:rPr>
          <w:rFonts w:asciiTheme="minorHAnsi" w:hAnsiTheme="minorHAnsi" w:cstheme="minorHAnsi"/>
          <w:sz w:val="22"/>
          <w:szCs w:val="22"/>
        </w:rPr>
        <w:t>Załącznik nr 1 - SIWZ</w:t>
      </w:r>
    </w:p>
    <w:p w:rsidR="00693281" w:rsidRPr="00BE6AB2" w:rsidRDefault="00693281" w:rsidP="00E3587B">
      <w:pPr>
        <w:widowControl w:val="0"/>
        <w:numPr>
          <w:ilvl w:val="2"/>
          <w:numId w:val="1"/>
        </w:numPr>
        <w:spacing w:line="320" w:lineRule="atLeast"/>
        <w:jc w:val="both"/>
        <w:outlineLvl w:val="1"/>
        <w:rPr>
          <w:rFonts w:asciiTheme="minorHAnsi" w:hAnsiTheme="minorHAnsi" w:cstheme="minorHAnsi"/>
        </w:rPr>
      </w:pPr>
      <w:r w:rsidRPr="00E3587B">
        <w:rPr>
          <w:rFonts w:asciiTheme="minorHAnsi" w:hAnsiTheme="minorHAnsi" w:cstheme="minorHAnsi"/>
          <w:sz w:val="22"/>
          <w:szCs w:val="22"/>
        </w:rPr>
        <w:t>Załącznik nr 2 – OWZU – Ogólne Warunki Zakupu Usług</w:t>
      </w:r>
    </w:p>
    <w:p w:rsidR="00693281" w:rsidRPr="00BE6AB2" w:rsidRDefault="00693281" w:rsidP="00E3587B">
      <w:pPr>
        <w:widowControl w:val="0"/>
        <w:numPr>
          <w:ilvl w:val="2"/>
          <w:numId w:val="1"/>
        </w:numPr>
        <w:spacing w:line="320" w:lineRule="atLeast"/>
        <w:jc w:val="both"/>
        <w:outlineLvl w:val="1"/>
        <w:rPr>
          <w:rFonts w:asciiTheme="minorHAnsi" w:hAnsiTheme="minorHAnsi" w:cstheme="minorHAnsi"/>
        </w:rPr>
      </w:pPr>
      <w:r w:rsidRPr="00E3587B">
        <w:rPr>
          <w:rFonts w:asciiTheme="minorHAnsi" w:hAnsiTheme="minorHAnsi" w:cstheme="minorHAnsi"/>
          <w:sz w:val="22"/>
          <w:szCs w:val="22"/>
        </w:rPr>
        <w:t>Załącznik nr 3 – Klauzula informacyjna</w:t>
      </w:r>
    </w:p>
    <w:p w:rsidR="00693281" w:rsidRPr="00BE6AB2" w:rsidRDefault="00693281" w:rsidP="00E3587B">
      <w:pPr>
        <w:widowControl w:val="0"/>
        <w:numPr>
          <w:ilvl w:val="2"/>
          <w:numId w:val="1"/>
        </w:numPr>
        <w:spacing w:line="320" w:lineRule="atLeast"/>
        <w:jc w:val="both"/>
        <w:outlineLvl w:val="1"/>
        <w:rPr>
          <w:rFonts w:asciiTheme="minorHAnsi" w:hAnsiTheme="minorHAnsi" w:cstheme="minorHAnsi"/>
        </w:rPr>
      </w:pPr>
      <w:r w:rsidRPr="00E3587B">
        <w:rPr>
          <w:rFonts w:asciiTheme="minorHAnsi" w:hAnsiTheme="minorHAnsi" w:cstheme="minorHAnsi"/>
          <w:sz w:val="22"/>
          <w:szCs w:val="22"/>
        </w:rPr>
        <w:t>Załącznik nr 4 – Informacje chronione</w:t>
      </w:r>
    </w:p>
    <w:p w:rsidR="00693281" w:rsidRPr="00BE6AB2" w:rsidRDefault="00693281" w:rsidP="00E3587B">
      <w:pPr>
        <w:widowControl w:val="0"/>
        <w:numPr>
          <w:ilvl w:val="2"/>
          <w:numId w:val="1"/>
        </w:numPr>
        <w:spacing w:line="320" w:lineRule="atLeast"/>
        <w:jc w:val="both"/>
        <w:outlineLvl w:val="1"/>
        <w:rPr>
          <w:rFonts w:asciiTheme="minorHAnsi" w:hAnsiTheme="minorHAnsi" w:cstheme="minorHAnsi"/>
        </w:rPr>
      </w:pPr>
      <w:r w:rsidRPr="00E3587B">
        <w:rPr>
          <w:rFonts w:asciiTheme="minorHAnsi" w:hAnsiTheme="minorHAnsi" w:cstheme="minorHAnsi"/>
          <w:sz w:val="22"/>
          <w:szCs w:val="22"/>
        </w:rPr>
        <w:t>Załącznik nr 5 -  Kopia polisy OC</w:t>
      </w:r>
    </w:p>
    <w:p w:rsidR="00693281" w:rsidRPr="00BE6AB2" w:rsidRDefault="00693281" w:rsidP="00E3587B">
      <w:pPr>
        <w:widowControl w:val="0"/>
        <w:numPr>
          <w:ilvl w:val="2"/>
          <w:numId w:val="1"/>
        </w:numPr>
        <w:spacing w:line="320" w:lineRule="atLeast"/>
        <w:jc w:val="both"/>
        <w:outlineLvl w:val="1"/>
        <w:rPr>
          <w:rFonts w:asciiTheme="minorHAnsi" w:hAnsiTheme="minorHAnsi" w:cstheme="minorHAnsi"/>
        </w:rPr>
      </w:pPr>
      <w:r w:rsidRPr="00E3587B">
        <w:rPr>
          <w:rFonts w:asciiTheme="minorHAnsi" w:hAnsiTheme="minorHAnsi" w:cstheme="minorHAnsi"/>
          <w:sz w:val="22"/>
          <w:szCs w:val="22"/>
        </w:rPr>
        <w:t>Załącznik nr 6 – wykaz podwykonawców</w:t>
      </w:r>
    </w:p>
    <w:p w:rsidR="001E24BC" w:rsidRPr="00BE6AB2" w:rsidRDefault="001E24BC" w:rsidP="00E3587B">
      <w:pPr>
        <w:widowControl w:val="0"/>
        <w:numPr>
          <w:ilvl w:val="2"/>
          <w:numId w:val="1"/>
        </w:numPr>
        <w:spacing w:line="320" w:lineRule="atLeast"/>
        <w:jc w:val="both"/>
        <w:outlineLvl w:val="1"/>
        <w:rPr>
          <w:rFonts w:asciiTheme="minorHAnsi" w:hAnsiTheme="minorHAnsi" w:cstheme="minorHAnsi"/>
        </w:rPr>
      </w:pPr>
      <w:r w:rsidRPr="00E3587B">
        <w:rPr>
          <w:rFonts w:asciiTheme="minorHAnsi" w:hAnsiTheme="minorHAnsi" w:cstheme="minorHAnsi"/>
          <w:sz w:val="22"/>
          <w:szCs w:val="22"/>
        </w:rPr>
        <w:t>Załącznik nr 7 – cesja wierzytelności</w:t>
      </w:r>
    </w:p>
    <w:p w:rsidR="00693281" w:rsidRPr="00785B22" w:rsidRDefault="00693281" w:rsidP="00E3587B">
      <w:pPr>
        <w:widowControl w:val="0"/>
        <w:numPr>
          <w:ilvl w:val="1"/>
          <w:numId w:val="1"/>
        </w:numPr>
        <w:spacing w:line="320" w:lineRule="atLeast"/>
        <w:jc w:val="both"/>
        <w:outlineLvl w:val="1"/>
        <w:rPr>
          <w:rFonts w:asciiTheme="minorHAnsi" w:hAnsiTheme="minorHAnsi" w:cstheme="minorHAnsi"/>
          <w:bCs/>
          <w:iCs/>
          <w:color w:val="000000" w:themeColor="text1"/>
          <w:kern w:val="20"/>
          <w:sz w:val="22"/>
          <w:szCs w:val="22"/>
        </w:rPr>
      </w:pPr>
      <w:r w:rsidRPr="00785B22">
        <w:rPr>
          <w:rFonts w:asciiTheme="minorHAnsi" w:hAnsiTheme="minorHAnsi" w:cstheme="minorHAnsi"/>
          <w:bCs/>
          <w:iCs/>
          <w:color w:val="000000" w:themeColor="text1"/>
          <w:kern w:val="20"/>
          <w:sz w:val="22"/>
          <w:szCs w:val="22"/>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rsidR="00C607D3" w:rsidRDefault="00693281" w:rsidP="00693281">
      <w:pPr>
        <w:tabs>
          <w:tab w:val="center" w:pos="1704"/>
          <w:tab w:val="center" w:pos="7100"/>
        </w:tabs>
        <w:rPr>
          <w:rFonts w:ascii="Calibri" w:hAnsi="Calibri" w:cs="Calibri"/>
          <w:b/>
          <w:bCs/>
          <w:color w:val="000000" w:themeColor="text1"/>
          <w:sz w:val="22"/>
          <w:szCs w:val="22"/>
        </w:rPr>
      </w:pPr>
      <w:r w:rsidRPr="00241428">
        <w:rPr>
          <w:rFonts w:ascii="Calibri" w:hAnsi="Calibri" w:cs="Calibri"/>
          <w:b/>
          <w:bCs/>
          <w:color w:val="000000" w:themeColor="text1"/>
          <w:sz w:val="22"/>
          <w:szCs w:val="22"/>
        </w:rPr>
        <w:t xml:space="preserve">                </w:t>
      </w:r>
    </w:p>
    <w:p w:rsidR="00693281" w:rsidRDefault="00693281" w:rsidP="00E3587B">
      <w:pPr>
        <w:tabs>
          <w:tab w:val="left" w:pos="142"/>
          <w:tab w:val="center" w:pos="1704"/>
          <w:tab w:val="center" w:pos="7100"/>
        </w:tabs>
        <w:jc w:val="center"/>
        <w:rPr>
          <w:rFonts w:ascii="Calibri" w:hAnsi="Calibri" w:cs="Calibri"/>
          <w:b/>
          <w:bCs/>
          <w:color w:val="000000" w:themeColor="text1"/>
          <w:sz w:val="22"/>
          <w:szCs w:val="22"/>
        </w:rPr>
      </w:pPr>
      <w:r>
        <w:rPr>
          <w:rFonts w:ascii="Calibri" w:hAnsi="Calibri" w:cs="Calibri"/>
          <w:b/>
          <w:bCs/>
          <w:color w:val="000000" w:themeColor="text1"/>
          <w:sz w:val="22"/>
          <w:szCs w:val="22"/>
        </w:rPr>
        <w:t>WYKONAWCA</w:t>
      </w:r>
      <w:r w:rsidRPr="00241428">
        <w:rPr>
          <w:rFonts w:ascii="Calibri" w:hAnsi="Calibri" w:cs="Calibri"/>
          <w:b/>
          <w:bCs/>
          <w:color w:val="000000" w:themeColor="text1"/>
          <w:sz w:val="22"/>
          <w:szCs w:val="22"/>
        </w:rPr>
        <w:t xml:space="preserve">                 </w:t>
      </w:r>
      <w:r w:rsidR="00C607D3">
        <w:rPr>
          <w:rFonts w:ascii="Calibri" w:hAnsi="Calibri" w:cs="Calibri"/>
          <w:b/>
          <w:bCs/>
          <w:color w:val="000000" w:themeColor="text1"/>
          <w:sz w:val="22"/>
          <w:szCs w:val="22"/>
        </w:rPr>
        <w:t xml:space="preserve">     </w:t>
      </w:r>
      <w:r w:rsidRPr="00241428">
        <w:rPr>
          <w:rFonts w:ascii="Calibri" w:hAnsi="Calibri" w:cs="Calibri"/>
          <w:b/>
          <w:bCs/>
          <w:color w:val="000000" w:themeColor="text1"/>
          <w:sz w:val="22"/>
          <w:szCs w:val="22"/>
        </w:rPr>
        <w:tab/>
        <w:t xml:space="preserve">                                           ZAMAWIAJĄCY</w:t>
      </w:r>
    </w:p>
    <w:p w:rsidR="00693281" w:rsidRPr="00241428" w:rsidRDefault="00693281" w:rsidP="00E3587B">
      <w:pPr>
        <w:keepNext/>
        <w:keepLines/>
        <w:shd w:val="clear" w:color="auto" w:fill="FFFFFF"/>
        <w:spacing w:before="40" w:line="276" w:lineRule="auto"/>
        <w:ind w:left="284" w:hanging="424"/>
        <w:jc w:val="center"/>
        <w:outlineLvl w:val="1"/>
        <w:rPr>
          <w:rFonts w:ascii="Calibri" w:eastAsiaTheme="majorEastAsia" w:hAnsi="Calibri" w:cs="Calibri"/>
          <w:color w:val="000000" w:themeColor="text1"/>
          <w:sz w:val="22"/>
          <w:szCs w:val="22"/>
        </w:rPr>
      </w:pPr>
      <w:r w:rsidRPr="00241428">
        <w:rPr>
          <w:rFonts w:ascii="Calibri" w:eastAsiaTheme="majorEastAsia" w:hAnsi="Calibri" w:cs="Calibri"/>
          <w:color w:val="000000" w:themeColor="text1"/>
          <w:sz w:val="22"/>
          <w:szCs w:val="22"/>
        </w:rPr>
        <w:t xml:space="preserve">…………………………                       </w:t>
      </w:r>
      <w:r w:rsidR="00C607D3">
        <w:rPr>
          <w:rFonts w:ascii="Calibri" w:eastAsiaTheme="majorEastAsia" w:hAnsi="Calibri" w:cs="Calibri"/>
          <w:color w:val="000000" w:themeColor="text1"/>
          <w:sz w:val="22"/>
          <w:szCs w:val="22"/>
        </w:rPr>
        <w:t xml:space="preserve">  </w:t>
      </w:r>
      <w:r w:rsidRPr="00241428">
        <w:rPr>
          <w:rFonts w:ascii="Calibri" w:eastAsiaTheme="majorEastAsia" w:hAnsi="Calibri" w:cs="Calibri"/>
          <w:color w:val="000000" w:themeColor="text1"/>
          <w:sz w:val="22"/>
          <w:szCs w:val="22"/>
        </w:rPr>
        <w:t xml:space="preserve"> </w:t>
      </w:r>
      <w:r w:rsidR="00C607D3">
        <w:rPr>
          <w:rFonts w:ascii="Calibri" w:eastAsiaTheme="majorEastAsia" w:hAnsi="Calibri" w:cs="Calibri"/>
          <w:color w:val="000000" w:themeColor="text1"/>
          <w:sz w:val="22"/>
          <w:szCs w:val="22"/>
        </w:rPr>
        <w:t xml:space="preserve">   </w:t>
      </w:r>
      <w:r w:rsidRPr="00241428">
        <w:rPr>
          <w:rFonts w:ascii="Calibri" w:eastAsiaTheme="majorEastAsia" w:hAnsi="Calibri" w:cs="Calibri"/>
          <w:color w:val="000000" w:themeColor="text1"/>
          <w:sz w:val="22"/>
          <w:szCs w:val="22"/>
        </w:rPr>
        <w:t xml:space="preserve">    </w:t>
      </w:r>
      <w:r w:rsidR="00C607D3">
        <w:rPr>
          <w:rFonts w:ascii="Calibri" w:eastAsiaTheme="majorEastAsia" w:hAnsi="Calibri" w:cs="Calibri"/>
          <w:color w:val="000000" w:themeColor="text1"/>
          <w:sz w:val="22"/>
          <w:szCs w:val="22"/>
        </w:rPr>
        <w:t xml:space="preserve">   </w:t>
      </w:r>
      <w:r w:rsidRPr="00241428">
        <w:rPr>
          <w:rFonts w:ascii="Calibri" w:eastAsiaTheme="majorEastAsia" w:hAnsi="Calibri" w:cs="Calibri"/>
          <w:color w:val="000000" w:themeColor="text1"/>
          <w:sz w:val="22"/>
          <w:szCs w:val="22"/>
        </w:rPr>
        <w:t xml:space="preserve">                                     </w:t>
      </w:r>
      <w:r>
        <w:rPr>
          <w:rFonts w:ascii="Calibri" w:eastAsiaTheme="majorEastAsia" w:hAnsi="Calibri" w:cs="Calibri"/>
          <w:color w:val="000000" w:themeColor="text1"/>
          <w:sz w:val="22"/>
          <w:szCs w:val="22"/>
        </w:rPr>
        <w:tab/>
      </w:r>
      <w:r>
        <w:rPr>
          <w:rFonts w:ascii="Calibri" w:eastAsiaTheme="majorEastAsia" w:hAnsi="Calibri" w:cs="Calibri"/>
          <w:color w:val="000000" w:themeColor="text1"/>
          <w:sz w:val="22"/>
          <w:szCs w:val="22"/>
        </w:rPr>
        <w:tab/>
      </w:r>
      <w:r w:rsidR="00C607D3">
        <w:rPr>
          <w:rFonts w:ascii="Calibri" w:eastAsiaTheme="majorEastAsia" w:hAnsi="Calibri" w:cs="Calibri"/>
          <w:color w:val="000000" w:themeColor="text1"/>
          <w:sz w:val="22"/>
          <w:szCs w:val="22"/>
        </w:rPr>
        <w:t xml:space="preserve">              </w:t>
      </w:r>
      <w:r>
        <w:rPr>
          <w:rFonts w:ascii="Calibri" w:eastAsiaTheme="majorEastAsia" w:hAnsi="Calibri" w:cs="Calibri"/>
          <w:color w:val="000000" w:themeColor="text1"/>
          <w:sz w:val="22"/>
          <w:szCs w:val="22"/>
        </w:rPr>
        <w:tab/>
      </w:r>
      <w:r w:rsidRPr="00241428">
        <w:rPr>
          <w:rFonts w:ascii="Calibri" w:eastAsiaTheme="majorEastAsia" w:hAnsi="Calibri" w:cs="Calibri"/>
          <w:color w:val="000000" w:themeColor="text1"/>
          <w:sz w:val="22"/>
          <w:szCs w:val="22"/>
        </w:rPr>
        <w:t>…………………………………</w:t>
      </w:r>
    </w:p>
    <w:p w:rsidR="00D21CCB" w:rsidRDefault="00D21CCB" w:rsidP="00693281">
      <w:pPr>
        <w:spacing w:after="120"/>
        <w:jc w:val="right"/>
        <w:rPr>
          <w:rFonts w:ascii="Calibri" w:hAnsi="Calibri" w:cs="Calibri"/>
          <w:sz w:val="22"/>
          <w:szCs w:val="22"/>
        </w:rPr>
      </w:pPr>
    </w:p>
    <w:p w:rsidR="00D21CCB" w:rsidRDefault="00D21CCB" w:rsidP="00693281">
      <w:pPr>
        <w:spacing w:after="120"/>
        <w:jc w:val="right"/>
        <w:rPr>
          <w:rFonts w:ascii="Calibri" w:hAnsi="Calibri" w:cs="Calibri"/>
          <w:sz w:val="22"/>
          <w:szCs w:val="22"/>
        </w:rPr>
      </w:pPr>
    </w:p>
    <w:p w:rsidR="00A94A4B" w:rsidRDefault="006141AE" w:rsidP="00E3587B">
      <w:pPr>
        <w:widowControl w:val="0"/>
        <w:spacing w:after="120" w:line="276" w:lineRule="auto"/>
        <w:jc w:val="right"/>
        <w:outlineLvl w:val="1"/>
        <w:rPr>
          <w:rFonts w:asciiTheme="minorHAnsi" w:hAnsiTheme="minorHAnsi" w:cstheme="minorHAnsi"/>
          <w:sz w:val="22"/>
          <w:szCs w:val="22"/>
        </w:rPr>
      </w:pPr>
      <w:r w:rsidRPr="0086366D">
        <w:rPr>
          <w:rFonts w:asciiTheme="minorHAnsi" w:hAnsiTheme="minorHAnsi" w:cstheme="minorHAnsi"/>
          <w:sz w:val="22"/>
          <w:szCs w:val="22"/>
        </w:rPr>
        <w:lastRenderedPageBreak/>
        <w:t>Załącznik nr 1</w:t>
      </w:r>
      <w:r>
        <w:rPr>
          <w:rFonts w:asciiTheme="minorHAnsi" w:hAnsiTheme="minorHAnsi" w:cstheme="minorHAnsi"/>
          <w:sz w:val="22"/>
          <w:szCs w:val="22"/>
        </w:rPr>
        <w:t xml:space="preserve"> do umowy </w:t>
      </w:r>
    </w:p>
    <w:p w:rsidR="006141AE" w:rsidRPr="00A94A4B" w:rsidRDefault="006141AE" w:rsidP="00E3587B">
      <w:pPr>
        <w:widowControl w:val="0"/>
        <w:spacing w:after="120" w:line="276" w:lineRule="auto"/>
        <w:jc w:val="right"/>
        <w:outlineLvl w:val="1"/>
        <w:rPr>
          <w:rFonts w:asciiTheme="minorHAnsi" w:hAnsiTheme="minorHAnsi" w:cstheme="minorHAnsi"/>
          <w:sz w:val="22"/>
          <w:szCs w:val="22"/>
        </w:rPr>
      </w:pPr>
      <w:r>
        <w:rPr>
          <w:rFonts w:asciiTheme="minorHAnsi" w:hAnsiTheme="minorHAnsi" w:cstheme="minorHAnsi"/>
          <w:sz w:val="22"/>
          <w:szCs w:val="22"/>
        </w:rPr>
        <w:t xml:space="preserve">nr </w:t>
      </w:r>
      <w:r w:rsidR="00A94A4B" w:rsidRPr="00E3587B">
        <w:rPr>
          <w:rFonts w:asciiTheme="minorHAnsi" w:hAnsiTheme="minorHAnsi" w:cstheme="minorHAnsi"/>
          <w:color w:val="000000" w:themeColor="text1"/>
        </w:rPr>
        <w:t>NZ/............/2020/900…………………../54……………………..</w:t>
      </w:r>
      <w:r w:rsidRPr="00A94A4B">
        <w:rPr>
          <w:rFonts w:asciiTheme="minorHAnsi" w:hAnsiTheme="minorHAnsi" w:cstheme="minorHAnsi"/>
          <w:sz w:val="22"/>
          <w:szCs w:val="22"/>
        </w:rPr>
        <w:t>.</w:t>
      </w:r>
    </w:p>
    <w:p w:rsidR="006141AE" w:rsidRDefault="006141AE" w:rsidP="00E3587B">
      <w:pPr>
        <w:widowControl w:val="0"/>
        <w:spacing w:after="120" w:line="276" w:lineRule="auto"/>
        <w:jc w:val="both"/>
        <w:outlineLvl w:val="1"/>
        <w:rPr>
          <w:rFonts w:asciiTheme="minorHAnsi" w:hAnsiTheme="minorHAnsi" w:cstheme="minorHAnsi"/>
          <w:sz w:val="22"/>
          <w:szCs w:val="22"/>
        </w:rPr>
      </w:pPr>
    </w:p>
    <w:p w:rsidR="006141AE" w:rsidRPr="00E3587B" w:rsidRDefault="006141AE" w:rsidP="00E3587B">
      <w:pPr>
        <w:widowControl w:val="0"/>
        <w:spacing w:after="120" w:line="276" w:lineRule="auto"/>
        <w:jc w:val="center"/>
        <w:outlineLvl w:val="1"/>
        <w:rPr>
          <w:rFonts w:asciiTheme="minorHAnsi" w:hAnsiTheme="minorHAnsi" w:cstheme="minorHAnsi"/>
          <w:b/>
          <w:sz w:val="24"/>
        </w:rPr>
      </w:pPr>
      <w:r w:rsidRPr="00E3587B">
        <w:rPr>
          <w:rFonts w:asciiTheme="minorHAnsi" w:hAnsiTheme="minorHAnsi" w:cstheme="minorHAnsi"/>
          <w:b/>
          <w:sz w:val="24"/>
        </w:rPr>
        <w:t>SIWZ</w:t>
      </w:r>
    </w:p>
    <w:p w:rsidR="00693281" w:rsidRPr="003056CB" w:rsidRDefault="00693281" w:rsidP="00693281">
      <w:pPr>
        <w:autoSpaceDE w:val="0"/>
        <w:autoSpaceDN w:val="0"/>
        <w:adjustRightInd w:val="0"/>
        <w:rPr>
          <w:rFonts w:asciiTheme="minorHAnsi" w:hAnsiTheme="minorHAnsi"/>
          <w:b/>
          <w:color w:val="000000" w:themeColor="text1"/>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6"/>
      </w:tblGrid>
      <w:tr w:rsidR="009C2356" w:rsidRPr="00B811D0" w:rsidTr="00E57EFB">
        <w:trPr>
          <w:cantSplit/>
        </w:trPr>
        <w:tc>
          <w:tcPr>
            <w:tcW w:w="9706" w:type="dxa"/>
          </w:tcPr>
          <w:p w:rsidR="009C2356" w:rsidRPr="003C44ED" w:rsidRDefault="009C2356" w:rsidP="00A13FFB">
            <w:pPr>
              <w:jc w:val="center"/>
              <w:rPr>
                <w:rFonts w:ascii="Arial" w:hAnsi="Arial"/>
                <w:b/>
                <w:color w:val="000000"/>
              </w:rPr>
            </w:pPr>
            <w:r w:rsidRPr="007B22C4">
              <w:rPr>
                <w:rFonts w:ascii="Arial" w:hAnsi="Arial"/>
                <w:b/>
                <w:color w:val="000000"/>
                <w:sz w:val="32"/>
                <w:szCs w:val="32"/>
              </w:rPr>
              <w:t>OPIS PRZEDMIOTU ZAMÓWIENIA</w:t>
            </w:r>
            <w:r>
              <w:rPr>
                <w:rFonts w:ascii="Arial" w:hAnsi="Arial"/>
                <w:b/>
                <w:color w:val="000000"/>
                <w:sz w:val="32"/>
                <w:szCs w:val="32"/>
              </w:rPr>
              <w:t xml:space="preserve">   </w:t>
            </w:r>
          </w:p>
        </w:tc>
      </w:tr>
      <w:tr w:rsidR="009C2356" w:rsidRPr="00B811D0" w:rsidTr="00E57EFB">
        <w:trPr>
          <w:trHeight w:val="1543"/>
        </w:trPr>
        <w:tc>
          <w:tcPr>
            <w:tcW w:w="9706" w:type="dxa"/>
          </w:tcPr>
          <w:p w:rsidR="009C2356" w:rsidRPr="005C6E5F" w:rsidRDefault="009C2356" w:rsidP="00A13FFB">
            <w:pPr>
              <w:spacing w:before="100" w:beforeAutospacing="1" w:line="300" w:lineRule="auto"/>
              <w:ind w:left="72" w:right="72" w:hanging="72"/>
              <w:jc w:val="center"/>
              <w:rPr>
                <w:rFonts w:ascii="Arial" w:eastAsia="Times" w:hAnsi="Arial" w:cs="Verdana,Bold"/>
                <w:b/>
                <w:bCs/>
                <w:color w:val="000000"/>
                <w:sz w:val="26"/>
                <w:szCs w:val="26"/>
              </w:rPr>
            </w:pPr>
            <w:r>
              <w:rPr>
                <w:rFonts w:ascii="Arial" w:eastAsia="Times" w:hAnsi="Arial" w:cs="Verdana,Bold"/>
                <w:b/>
                <w:bCs/>
                <w:color w:val="000000"/>
                <w:sz w:val="26"/>
                <w:szCs w:val="26"/>
              </w:rPr>
              <w:t xml:space="preserve">Usługi projektowo-konstrukcyjne na rzecz Enea </w:t>
            </w:r>
            <w:r w:rsidR="006E0498">
              <w:rPr>
                <w:rFonts w:ascii="Arial" w:eastAsia="Times" w:hAnsi="Arial" w:cs="Verdana,Bold"/>
                <w:b/>
                <w:bCs/>
                <w:color w:val="000000"/>
                <w:sz w:val="26"/>
                <w:szCs w:val="26"/>
              </w:rPr>
              <w:t xml:space="preserve">Elektrownia </w:t>
            </w:r>
            <w:r>
              <w:rPr>
                <w:rFonts w:ascii="Arial" w:eastAsia="Times" w:hAnsi="Arial" w:cs="Verdana,Bold"/>
                <w:b/>
                <w:bCs/>
                <w:color w:val="000000"/>
                <w:sz w:val="26"/>
                <w:szCs w:val="26"/>
              </w:rPr>
              <w:t>Połaniec S.A.</w:t>
            </w:r>
          </w:p>
          <w:p w:rsidR="009C2356" w:rsidRPr="00B811D0" w:rsidRDefault="009C2356" w:rsidP="00A13FFB">
            <w:pPr>
              <w:ind w:left="72" w:right="72" w:hanging="72"/>
              <w:jc w:val="center"/>
              <w:rPr>
                <w:rFonts w:ascii="Arial" w:hAnsi="Arial"/>
                <w:color w:val="000000"/>
              </w:rPr>
            </w:pPr>
            <w:r w:rsidRPr="005C6E5F">
              <w:rPr>
                <w:rFonts w:ascii="Arial" w:eastAsia="Times" w:hAnsi="Arial" w:cs="Verdana,Bold"/>
                <w:b/>
                <w:bCs/>
                <w:color w:val="000000"/>
                <w:sz w:val="26"/>
                <w:szCs w:val="26"/>
              </w:rPr>
              <w:t xml:space="preserve">z/s w </w:t>
            </w:r>
            <w:r w:rsidRPr="005C6E5F">
              <w:rPr>
                <w:rFonts w:ascii="Arial" w:hAnsi="Arial"/>
                <w:b/>
                <w:sz w:val="26"/>
                <w:szCs w:val="26"/>
              </w:rPr>
              <w:t>Zawada 26 28-230 Połaniec; woj. świętokrzyskie</w:t>
            </w:r>
            <w:r w:rsidRPr="005C6E5F">
              <w:rPr>
                <w:rFonts w:ascii="Arial" w:hAnsi="Arial"/>
                <w:b/>
                <w:sz w:val="26"/>
                <w:szCs w:val="26"/>
              </w:rPr>
              <w:br/>
              <w:t>tel. +48 15 865 68 00 fax +48 15 865 61 88</w:t>
            </w:r>
            <w:bookmarkStart w:id="19" w:name="_GoBack"/>
            <w:bookmarkEnd w:id="19"/>
          </w:p>
        </w:tc>
      </w:tr>
    </w:tbl>
    <w:p w:rsidR="006E0498" w:rsidRPr="00E57EFB" w:rsidRDefault="009C2356" w:rsidP="00E57EFB">
      <w:pPr>
        <w:pStyle w:val="Nagwek1"/>
        <w:numPr>
          <w:ilvl w:val="0"/>
          <w:numId w:val="25"/>
        </w:numPr>
        <w:suppressAutoHyphens/>
        <w:spacing w:line="360" w:lineRule="auto"/>
        <w:ind w:left="1287"/>
        <w:jc w:val="both"/>
        <w:rPr>
          <w:rFonts w:asciiTheme="minorHAnsi" w:hAnsiTheme="minorHAnsi"/>
        </w:rPr>
      </w:pPr>
      <w:bookmarkStart w:id="20" w:name="_Toc249167821"/>
      <w:bookmarkStart w:id="21" w:name="_Toc252971575"/>
      <w:bookmarkStart w:id="22" w:name="_Toc419180298"/>
      <w:bookmarkStart w:id="23" w:name="_Toc419180326"/>
      <w:bookmarkStart w:id="24" w:name="_Toc527018565"/>
      <w:bookmarkEnd w:id="20"/>
      <w:r w:rsidRPr="00E3587B">
        <w:rPr>
          <w:rFonts w:asciiTheme="minorHAnsi" w:hAnsiTheme="minorHAnsi"/>
        </w:rPr>
        <w:t>DEFINICJE</w:t>
      </w:r>
      <w:bookmarkEnd w:id="21"/>
      <w:bookmarkEnd w:id="22"/>
      <w:bookmarkEnd w:id="23"/>
      <w:bookmarkEnd w:id="24"/>
    </w:p>
    <w:p w:rsidR="009C2356" w:rsidRPr="00E3587B" w:rsidRDefault="009C2356" w:rsidP="00E3587B">
      <w:pPr>
        <w:spacing w:line="320" w:lineRule="atLeast"/>
        <w:jc w:val="both"/>
        <w:rPr>
          <w:rFonts w:asciiTheme="minorHAnsi" w:hAnsiTheme="minorHAnsi" w:cs="Arial"/>
          <w:sz w:val="22"/>
          <w:szCs w:val="22"/>
        </w:rPr>
      </w:pPr>
      <w:r w:rsidRPr="00E3587B">
        <w:rPr>
          <w:rFonts w:asciiTheme="minorHAnsi" w:hAnsiTheme="minorHAnsi" w:cs="Arial"/>
          <w:b/>
          <w:sz w:val="22"/>
          <w:szCs w:val="22"/>
        </w:rPr>
        <w:t>Przedmiot Zamówienia -</w:t>
      </w:r>
      <w:r w:rsidRPr="00E3587B">
        <w:rPr>
          <w:rFonts w:asciiTheme="minorHAnsi" w:hAnsiTheme="minorHAnsi" w:cs="Arial"/>
          <w:sz w:val="22"/>
          <w:szCs w:val="22"/>
        </w:rPr>
        <w:t xml:space="preserve"> oznacza to</w:t>
      </w:r>
      <w:r w:rsidRPr="00E3587B">
        <w:rPr>
          <w:rFonts w:asciiTheme="minorHAnsi" w:hAnsiTheme="minorHAnsi" w:cs="Arial"/>
          <w:b/>
          <w:sz w:val="22"/>
          <w:szCs w:val="22"/>
        </w:rPr>
        <w:t xml:space="preserve"> </w:t>
      </w:r>
      <w:r w:rsidRPr="00E3587B">
        <w:rPr>
          <w:rFonts w:asciiTheme="minorHAnsi" w:hAnsiTheme="minorHAnsi" w:cs="Arial"/>
          <w:sz w:val="22"/>
          <w:szCs w:val="22"/>
        </w:rPr>
        <w:t xml:space="preserve">usługi projektowo-konstrukcyjne na rzecz Enei Połaniec z siedzibą:  </w:t>
      </w:r>
      <w:r w:rsidRPr="00E3587B">
        <w:rPr>
          <w:rFonts w:asciiTheme="minorHAnsi" w:hAnsiTheme="minorHAnsi" w:cs="Arial"/>
          <w:b/>
          <w:sz w:val="22"/>
          <w:szCs w:val="22"/>
        </w:rPr>
        <w:t>Zawada 26, 28-230 Połaniec</w:t>
      </w:r>
      <w:r w:rsidRPr="00E3587B">
        <w:rPr>
          <w:rFonts w:asciiTheme="minorHAnsi" w:hAnsiTheme="minorHAnsi" w:cs="Arial"/>
          <w:sz w:val="22"/>
          <w:szCs w:val="22"/>
        </w:rPr>
        <w:t xml:space="preserve">.  </w:t>
      </w:r>
    </w:p>
    <w:p w:rsidR="009C2356" w:rsidRPr="00E3587B" w:rsidRDefault="009C2356" w:rsidP="00E3587B">
      <w:pPr>
        <w:spacing w:line="320" w:lineRule="atLeast"/>
        <w:jc w:val="both"/>
        <w:rPr>
          <w:rFonts w:asciiTheme="minorHAnsi" w:hAnsiTheme="minorHAnsi" w:cs="Arial"/>
          <w:b/>
          <w:sz w:val="22"/>
          <w:szCs w:val="22"/>
        </w:rPr>
      </w:pPr>
      <w:r w:rsidRPr="00E3587B">
        <w:rPr>
          <w:rFonts w:asciiTheme="minorHAnsi" w:hAnsiTheme="minorHAnsi" w:cs="Arial"/>
          <w:b/>
          <w:sz w:val="22"/>
          <w:szCs w:val="22"/>
        </w:rPr>
        <w:t xml:space="preserve">Jednostka Projektowa - </w:t>
      </w:r>
      <w:r w:rsidRPr="00E3587B">
        <w:rPr>
          <w:rFonts w:asciiTheme="minorHAnsi" w:hAnsiTheme="minorHAnsi" w:cs="Arial"/>
          <w:sz w:val="22"/>
          <w:szCs w:val="22"/>
        </w:rPr>
        <w:t>oznacza wielkość umowną, określającą normatywnie niezbędny nakład pracy w</w:t>
      </w:r>
      <w:r w:rsidR="009C54E4">
        <w:rPr>
          <w:rFonts w:asciiTheme="minorHAnsi" w:hAnsiTheme="minorHAnsi" w:cs="Arial"/>
          <w:sz w:val="22"/>
          <w:szCs w:val="22"/>
        </w:rPr>
        <w:t> </w:t>
      </w:r>
      <w:r w:rsidRPr="00E3587B">
        <w:rPr>
          <w:rFonts w:asciiTheme="minorHAnsi" w:hAnsiTheme="minorHAnsi" w:cs="Arial"/>
          <w:sz w:val="22"/>
          <w:szCs w:val="22"/>
        </w:rPr>
        <w:t>przeciętnych warunkach organizacyjno-technicznych. Jest to materiał pomocniczy do określania cen prac projektowych.</w:t>
      </w:r>
    </w:p>
    <w:p w:rsidR="009C2356" w:rsidRPr="00E3587B" w:rsidRDefault="009C2356" w:rsidP="00E3587B">
      <w:pPr>
        <w:pStyle w:val="Nagwek1"/>
        <w:numPr>
          <w:ilvl w:val="0"/>
          <w:numId w:val="25"/>
        </w:numPr>
        <w:suppressAutoHyphens/>
        <w:spacing w:line="360" w:lineRule="auto"/>
        <w:ind w:left="1287"/>
        <w:jc w:val="both"/>
        <w:rPr>
          <w:rFonts w:asciiTheme="minorHAnsi" w:hAnsiTheme="minorHAnsi"/>
        </w:rPr>
      </w:pPr>
      <w:bookmarkStart w:id="25" w:name="_Toc527018566"/>
      <w:r w:rsidRPr="00E3587B">
        <w:rPr>
          <w:rFonts w:asciiTheme="minorHAnsi" w:hAnsiTheme="minorHAnsi"/>
        </w:rPr>
        <w:t>PRZEDMIOT ZAMÓWIENIA</w:t>
      </w:r>
      <w:bookmarkEnd w:id="25"/>
      <w:r w:rsidRPr="00E3587B">
        <w:rPr>
          <w:rFonts w:asciiTheme="minorHAnsi" w:hAnsiTheme="minorHAnsi"/>
        </w:rPr>
        <w:t xml:space="preserve"> </w:t>
      </w:r>
    </w:p>
    <w:p w:rsidR="009C2356" w:rsidRPr="00E3587B" w:rsidRDefault="009C2356" w:rsidP="00E3587B">
      <w:pPr>
        <w:spacing w:line="320" w:lineRule="atLeast"/>
        <w:rPr>
          <w:rFonts w:asciiTheme="minorHAnsi" w:eastAsia="MS Mincho" w:hAnsiTheme="minorHAnsi" w:cs="Arial"/>
          <w:sz w:val="22"/>
          <w:szCs w:val="22"/>
          <w:u w:val="single"/>
        </w:rPr>
      </w:pPr>
      <w:r w:rsidRPr="00E3587B">
        <w:rPr>
          <w:rFonts w:asciiTheme="minorHAnsi" w:eastAsia="MS Mincho" w:hAnsiTheme="minorHAnsi" w:cs="Arial"/>
          <w:sz w:val="22"/>
          <w:szCs w:val="22"/>
          <w:u w:val="single"/>
        </w:rPr>
        <w:t>Usługi projektowo-konstrukcyjne na rzecz Enea Połaniec S.A. w latach 2021-2022.</w:t>
      </w:r>
    </w:p>
    <w:p w:rsidR="009C2356" w:rsidRPr="00E3587B" w:rsidRDefault="009C2356" w:rsidP="00E3587B">
      <w:pPr>
        <w:pStyle w:val="Akapitzlist"/>
        <w:numPr>
          <w:ilvl w:val="0"/>
          <w:numId w:val="27"/>
        </w:numPr>
        <w:autoSpaceDE w:val="0"/>
        <w:autoSpaceDN w:val="0"/>
        <w:spacing w:after="0" w:line="320" w:lineRule="atLeast"/>
        <w:jc w:val="both"/>
        <w:rPr>
          <w:rFonts w:asciiTheme="minorHAnsi" w:hAnsiTheme="minorHAnsi" w:cs="Arial"/>
        </w:rPr>
      </w:pPr>
      <w:bookmarkStart w:id="26" w:name="_Toc361831816"/>
      <w:r w:rsidRPr="00E3587B">
        <w:rPr>
          <w:rFonts w:asciiTheme="minorHAnsi" w:hAnsiTheme="minorHAnsi" w:cs="Arial"/>
        </w:rPr>
        <w:t>Zakres Usług obejmuje:</w:t>
      </w:r>
      <w:bookmarkEnd w:id="26"/>
    </w:p>
    <w:p w:rsidR="009C2356" w:rsidRPr="00E3587B" w:rsidRDefault="009C2356" w:rsidP="00E3587B">
      <w:pPr>
        <w:pStyle w:val="Zwykytekst"/>
        <w:numPr>
          <w:ilvl w:val="1"/>
          <w:numId w:val="27"/>
        </w:numPr>
        <w:spacing w:line="320" w:lineRule="atLeast"/>
        <w:jc w:val="both"/>
        <w:rPr>
          <w:rFonts w:asciiTheme="minorHAnsi" w:eastAsia="MS Mincho" w:hAnsiTheme="minorHAnsi" w:cs="Arial"/>
          <w:sz w:val="22"/>
          <w:szCs w:val="22"/>
        </w:rPr>
      </w:pPr>
      <w:r w:rsidRPr="00E3587B">
        <w:rPr>
          <w:rFonts w:asciiTheme="minorHAnsi" w:eastAsia="MS Mincho" w:hAnsiTheme="minorHAnsi" w:cs="Arial"/>
          <w:sz w:val="22"/>
          <w:szCs w:val="22"/>
        </w:rPr>
        <w:t>Prace projektowo konstrukcyjne w zakresie wykonania dokumentacji urządzeń cieplno-mechanicznych, części zamiennych, elementów konstrukcji urządzeń dźwigowych oraz  dokumentacji koncesyjno-dozorowej urządzeń ciśnieniowych.</w:t>
      </w:r>
    </w:p>
    <w:p w:rsidR="00510457" w:rsidRPr="0086366D" w:rsidRDefault="009C2356" w:rsidP="00E3587B">
      <w:pPr>
        <w:pStyle w:val="Zwykytekst"/>
        <w:numPr>
          <w:ilvl w:val="0"/>
          <w:numId w:val="27"/>
        </w:numPr>
        <w:spacing w:line="320" w:lineRule="atLeast"/>
        <w:jc w:val="both"/>
        <w:rPr>
          <w:rFonts w:asciiTheme="minorHAnsi" w:hAnsiTheme="minorHAnsi" w:cs="Arial"/>
          <w:sz w:val="22"/>
          <w:szCs w:val="22"/>
        </w:rPr>
      </w:pPr>
      <w:r w:rsidRPr="00E3587B">
        <w:rPr>
          <w:rFonts w:asciiTheme="minorHAnsi" w:eastAsia="MS Mincho" w:hAnsiTheme="minorHAnsi" w:cs="Arial"/>
          <w:sz w:val="22"/>
          <w:szCs w:val="22"/>
        </w:rPr>
        <w:t xml:space="preserve">Szczegółowy zakres Usług </w:t>
      </w:r>
      <w:r w:rsidR="00510457">
        <w:rPr>
          <w:rFonts w:asciiTheme="minorHAnsi" w:eastAsia="MS Mincho" w:hAnsiTheme="minorHAnsi" w:cs="Arial"/>
          <w:sz w:val="22"/>
          <w:szCs w:val="22"/>
        </w:rPr>
        <w:t>obejmuje:</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części zamiennych,</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odtwarzającej elementy konstrukcyjne (poza elementami wymagającymi dokumentacji budowlanej),</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kół zębatych, sprzęgieł, wałów, osi, tulei, kół pasowych, uszczelnień, itp.,</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konstrukcji stalowych typu: podesty i pomosty, schody, drabiny, obarierowania, osłon części wirujących, itp.,</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 xml:space="preserve">wykonanie dokumentacji ram pod silniki i przekładnie, korpusów przekładni </w:t>
      </w:r>
      <w:r w:rsidRPr="00E3587B">
        <w:rPr>
          <w:rFonts w:asciiTheme="minorHAnsi" w:eastAsia="MS Mincho" w:hAnsiTheme="minorHAnsi" w:cs="Arial"/>
          <w:sz w:val="22"/>
          <w:szCs w:val="22"/>
        </w:rPr>
        <w:br/>
        <w:t>i pomp, łożysk ślizgowych itp.,</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elementów przenośników taśmowych, zsuwni, itp.</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koncesyjno-dozorowej urządzeń ciśnieniowych,</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belek wciągnikowych,</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ogrodzeń stalowych, bram, furtek, itp.,</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wykonanie dokumentacji  elementów rurociągów (zawieszeń, podparć, kompensatorów itp.) do średnicy DN 1000 mm,</w:t>
      </w:r>
    </w:p>
    <w:p w:rsidR="00510457" w:rsidRPr="00E3587B" w:rsidRDefault="00510457" w:rsidP="00E3587B">
      <w:pPr>
        <w:pStyle w:val="Zwykytekst"/>
        <w:numPr>
          <w:ilvl w:val="1"/>
          <w:numId w:val="27"/>
        </w:numPr>
        <w:tabs>
          <w:tab w:val="clear" w:pos="792"/>
          <w:tab w:val="num" w:pos="993"/>
        </w:tabs>
        <w:spacing w:line="320" w:lineRule="atLeast"/>
        <w:ind w:left="993" w:hanging="633"/>
        <w:jc w:val="both"/>
        <w:rPr>
          <w:rFonts w:asciiTheme="minorHAnsi" w:eastAsia="MS Mincho" w:hAnsiTheme="minorHAnsi" w:cs="Arial"/>
          <w:sz w:val="22"/>
          <w:szCs w:val="22"/>
        </w:rPr>
      </w:pPr>
      <w:r w:rsidRPr="00E3587B">
        <w:rPr>
          <w:rFonts w:asciiTheme="minorHAnsi" w:eastAsia="MS Mincho" w:hAnsiTheme="minorHAnsi" w:cs="Arial"/>
          <w:sz w:val="22"/>
          <w:szCs w:val="22"/>
        </w:rPr>
        <w:t>prace kreślarskie,</w:t>
      </w:r>
    </w:p>
    <w:p w:rsidR="00510457" w:rsidRPr="0086366D" w:rsidRDefault="00510457" w:rsidP="00E3587B">
      <w:pPr>
        <w:pStyle w:val="Zwykytekst"/>
        <w:numPr>
          <w:ilvl w:val="1"/>
          <w:numId w:val="27"/>
        </w:numPr>
        <w:tabs>
          <w:tab w:val="clear" w:pos="792"/>
          <w:tab w:val="num" w:pos="993"/>
        </w:tabs>
        <w:spacing w:line="320" w:lineRule="atLeast"/>
        <w:ind w:left="993" w:hanging="633"/>
        <w:jc w:val="both"/>
        <w:rPr>
          <w:rFonts w:asciiTheme="minorHAnsi" w:hAnsiTheme="minorHAnsi" w:cs="Arial"/>
          <w:sz w:val="22"/>
          <w:szCs w:val="22"/>
        </w:rPr>
      </w:pPr>
      <w:r w:rsidRPr="00E3587B">
        <w:rPr>
          <w:rFonts w:asciiTheme="minorHAnsi" w:eastAsia="MS Mincho" w:hAnsiTheme="minorHAnsi" w:cs="Arial"/>
          <w:sz w:val="22"/>
          <w:szCs w:val="22"/>
        </w:rPr>
        <w:t>nadzór autorski</w:t>
      </w:r>
      <w:r w:rsidRPr="0086366D">
        <w:rPr>
          <w:rFonts w:asciiTheme="minorHAnsi" w:hAnsiTheme="minorHAnsi" w:cs="Arial"/>
          <w:sz w:val="22"/>
          <w:szCs w:val="22"/>
        </w:rPr>
        <w:t xml:space="preserve"> - nad pracami zleconymi w ramach umowy.</w:t>
      </w:r>
    </w:p>
    <w:p w:rsidR="009C2356" w:rsidRDefault="009C2356" w:rsidP="00E3587B">
      <w:pPr>
        <w:pStyle w:val="Zwykytekst"/>
        <w:numPr>
          <w:ilvl w:val="0"/>
          <w:numId w:val="27"/>
        </w:numPr>
        <w:spacing w:line="320" w:lineRule="atLeast"/>
        <w:jc w:val="both"/>
        <w:rPr>
          <w:rFonts w:asciiTheme="minorHAnsi" w:eastAsia="MS Mincho" w:hAnsiTheme="minorHAnsi" w:cs="Arial"/>
          <w:sz w:val="22"/>
          <w:szCs w:val="22"/>
        </w:rPr>
      </w:pPr>
      <w:r w:rsidRPr="00E3587B">
        <w:rPr>
          <w:rFonts w:asciiTheme="minorHAnsi" w:eastAsia="MS Mincho" w:hAnsiTheme="minorHAnsi" w:cs="Arial"/>
          <w:sz w:val="22"/>
          <w:szCs w:val="22"/>
        </w:rPr>
        <w:t xml:space="preserve">Wykonawca zabezpieczy we własnym zakresie i na swój koszt niezbędne środki konieczne do wykonania Usług. </w:t>
      </w:r>
    </w:p>
    <w:p w:rsidR="009C54E4" w:rsidRPr="0086366D" w:rsidRDefault="009C54E4" w:rsidP="009C54E4">
      <w:pPr>
        <w:pStyle w:val="Zwykytekst"/>
        <w:numPr>
          <w:ilvl w:val="0"/>
          <w:numId w:val="27"/>
        </w:numPr>
        <w:spacing w:line="360" w:lineRule="auto"/>
        <w:jc w:val="both"/>
        <w:rPr>
          <w:rFonts w:asciiTheme="minorHAnsi" w:eastAsia="MS Mincho" w:hAnsiTheme="minorHAnsi" w:cs="Arial"/>
          <w:sz w:val="22"/>
          <w:szCs w:val="22"/>
        </w:rPr>
      </w:pPr>
      <w:r>
        <w:rPr>
          <w:rFonts w:asciiTheme="minorHAnsi" w:eastAsia="MS Mincho" w:hAnsiTheme="minorHAnsi" w:cs="Arial"/>
          <w:sz w:val="22"/>
          <w:szCs w:val="22"/>
        </w:rPr>
        <w:lastRenderedPageBreak/>
        <w:t xml:space="preserve">Zamawiający przewiduje w okresie obowiązywania umowy wykonanie usług projektowo konstrukcyjnych w maksymalnej ilości do </w:t>
      </w:r>
      <w:r w:rsidRPr="0086366D">
        <w:rPr>
          <w:rFonts w:asciiTheme="minorHAnsi" w:eastAsia="MS Mincho" w:hAnsiTheme="minorHAnsi" w:cs="Arial"/>
          <w:b/>
          <w:sz w:val="22"/>
          <w:szCs w:val="22"/>
        </w:rPr>
        <w:t>4400 jednostek projektowych</w:t>
      </w:r>
      <w:r>
        <w:rPr>
          <w:rFonts w:asciiTheme="minorHAnsi" w:eastAsia="MS Mincho" w:hAnsiTheme="minorHAnsi" w:cs="Arial"/>
          <w:sz w:val="22"/>
          <w:szCs w:val="22"/>
        </w:rPr>
        <w:t>.</w:t>
      </w:r>
    </w:p>
    <w:p w:rsidR="009C54E4" w:rsidRPr="00E3587B" w:rsidRDefault="009C54E4" w:rsidP="00E3587B">
      <w:pPr>
        <w:pStyle w:val="Zwykytekst"/>
        <w:spacing w:line="320" w:lineRule="atLeast"/>
        <w:ind w:left="360"/>
        <w:jc w:val="both"/>
        <w:rPr>
          <w:rFonts w:asciiTheme="minorHAnsi" w:eastAsia="MS Mincho" w:hAnsiTheme="minorHAnsi" w:cs="Arial"/>
          <w:sz w:val="22"/>
          <w:szCs w:val="22"/>
        </w:rPr>
      </w:pPr>
    </w:p>
    <w:p w:rsidR="009C2356" w:rsidRPr="00E3587B" w:rsidRDefault="009C2356" w:rsidP="00E3587B">
      <w:pPr>
        <w:pStyle w:val="Nagwek1"/>
        <w:numPr>
          <w:ilvl w:val="0"/>
          <w:numId w:val="25"/>
        </w:numPr>
        <w:suppressAutoHyphens/>
        <w:spacing w:line="360" w:lineRule="auto"/>
        <w:ind w:left="1287"/>
        <w:jc w:val="both"/>
        <w:rPr>
          <w:rFonts w:asciiTheme="minorHAnsi" w:hAnsiTheme="minorHAnsi"/>
        </w:rPr>
      </w:pPr>
      <w:bookmarkStart w:id="27" w:name="_Toc527018567"/>
      <w:r w:rsidRPr="00E3587B">
        <w:rPr>
          <w:rFonts w:asciiTheme="minorHAnsi" w:hAnsiTheme="minorHAnsi"/>
        </w:rPr>
        <w:t>ZASADY ZAMAWIANIA USŁUG PROJEKTOWO-KONSTRUKCYJNYCH</w:t>
      </w:r>
      <w:bookmarkEnd w:id="27"/>
    </w:p>
    <w:p w:rsidR="009C2356" w:rsidRPr="00E3587B" w:rsidRDefault="009C2356" w:rsidP="00E3587B">
      <w:pPr>
        <w:pStyle w:val="Tekstpodstawowy"/>
        <w:numPr>
          <w:ilvl w:val="0"/>
          <w:numId w:val="29"/>
        </w:numPr>
        <w:suppressAutoHyphens/>
        <w:spacing w:after="0" w:line="320" w:lineRule="atLeast"/>
        <w:ind w:left="357"/>
        <w:jc w:val="both"/>
        <w:rPr>
          <w:rFonts w:asciiTheme="minorHAnsi" w:hAnsiTheme="minorHAnsi"/>
          <w:b/>
          <w:i/>
          <w:sz w:val="22"/>
          <w:szCs w:val="22"/>
        </w:rPr>
      </w:pPr>
      <w:r w:rsidRPr="00E3587B">
        <w:rPr>
          <w:rFonts w:asciiTheme="minorHAnsi" w:hAnsiTheme="minorHAnsi"/>
          <w:sz w:val="22"/>
          <w:szCs w:val="22"/>
        </w:rPr>
        <w:t>Zamówienie na opracowanie dokumentacji Zamawiający będzie przedstawiał w formie pisemnej, z podaniem zakresu zlecenia i założeń projektowych.</w:t>
      </w:r>
    </w:p>
    <w:p w:rsidR="009C2356" w:rsidRPr="00E3587B" w:rsidRDefault="009C2356" w:rsidP="00E3587B">
      <w:pPr>
        <w:pStyle w:val="Tekstpodstawowy"/>
        <w:numPr>
          <w:ilvl w:val="0"/>
          <w:numId w:val="29"/>
        </w:numPr>
        <w:suppressAutoHyphens/>
        <w:spacing w:after="0" w:line="320" w:lineRule="atLeast"/>
        <w:ind w:left="357"/>
        <w:jc w:val="both"/>
        <w:rPr>
          <w:rFonts w:asciiTheme="minorHAnsi" w:hAnsiTheme="minorHAnsi"/>
          <w:b/>
          <w:i/>
          <w:sz w:val="22"/>
          <w:szCs w:val="22"/>
        </w:rPr>
      </w:pPr>
      <w:r w:rsidRPr="00E3587B">
        <w:rPr>
          <w:rFonts w:asciiTheme="minorHAnsi" w:hAnsiTheme="minorHAnsi"/>
          <w:sz w:val="22"/>
          <w:szCs w:val="22"/>
        </w:rPr>
        <w:t>Do zlecania prac projektowych Zamawiający upoważni osobę, która będzie koordynowała zlecanie prac projektowo- konstrukcyjnych przez służby Zamawiającego. Zakres koordynacji zleceń będzie ustalony wewnętrznymi przepisami Zamawiającego.</w:t>
      </w:r>
    </w:p>
    <w:p w:rsidR="009C2356" w:rsidRPr="00E3587B" w:rsidRDefault="009C2356" w:rsidP="00E3587B">
      <w:pPr>
        <w:pStyle w:val="Tekstpodstawowy"/>
        <w:numPr>
          <w:ilvl w:val="0"/>
          <w:numId w:val="29"/>
        </w:numPr>
        <w:suppressAutoHyphens/>
        <w:spacing w:after="0" w:line="320" w:lineRule="atLeast"/>
        <w:ind w:left="357"/>
        <w:jc w:val="both"/>
        <w:rPr>
          <w:rFonts w:asciiTheme="minorHAnsi" w:hAnsiTheme="minorHAnsi"/>
          <w:b/>
          <w:i/>
          <w:sz w:val="22"/>
          <w:szCs w:val="22"/>
        </w:rPr>
      </w:pPr>
      <w:r w:rsidRPr="00E3587B">
        <w:rPr>
          <w:rFonts w:asciiTheme="minorHAnsi" w:hAnsiTheme="minorHAnsi"/>
          <w:sz w:val="22"/>
          <w:szCs w:val="22"/>
        </w:rPr>
        <w:t xml:space="preserve"> Wykonawca będzie wykonywał prace w kolejności składanych zleceń – zmiana kolejności, </w:t>
      </w:r>
    </w:p>
    <w:p w:rsidR="009C2356" w:rsidRPr="00E3587B" w:rsidRDefault="009C2356" w:rsidP="00E3587B">
      <w:pPr>
        <w:pStyle w:val="Tekstpodstawowy"/>
        <w:suppressAutoHyphens/>
        <w:spacing w:after="0" w:line="320" w:lineRule="atLeast"/>
        <w:ind w:left="357"/>
        <w:rPr>
          <w:rFonts w:asciiTheme="minorHAnsi" w:hAnsiTheme="minorHAnsi"/>
          <w:b/>
          <w:i/>
          <w:sz w:val="22"/>
          <w:szCs w:val="22"/>
        </w:rPr>
      </w:pPr>
      <w:r w:rsidRPr="00E3587B">
        <w:rPr>
          <w:rFonts w:asciiTheme="minorHAnsi" w:hAnsiTheme="minorHAnsi"/>
          <w:sz w:val="22"/>
          <w:szCs w:val="22"/>
        </w:rPr>
        <w:t xml:space="preserve">w przypadku prac pilnych, możliwa będzie dopiero po akceptacji przez Dyrektora Pionu Remontów. </w:t>
      </w:r>
    </w:p>
    <w:p w:rsidR="009C2356" w:rsidRPr="00E3587B" w:rsidRDefault="009C2356" w:rsidP="00E3587B">
      <w:pPr>
        <w:pStyle w:val="Tekstpodstawowy"/>
        <w:numPr>
          <w:ilvl w:val="0"/>
          <w:numId w:val="29"/>
        </w:numPr>
        <w:suppressAutoHyphens/>
        <w:spacing w:after="0" w:line="320" w:lineRule="atLeast"/>
        <w:ind w:left="357"/>
        <w:jc w:val="both"/>
        <w:rPr>
          <w:rFonts w:asciiTheme="minorHAnsi" w:hAnsiTheme="minorHAnsi"/>
          <w:b/>
          <w:i/>
          <w:sz w:val="22"/>
          <w:szCs w:val="22"/>
        </w:rPr>
      </w:pPr>
      <w:r w:rsidRPr="00E3587B">
        <w:rPr>
          <w:rFonts w:asciiTheme="minorHAnsi" w:hAnsiTheme="minorHAnsi"/>
          <w:sz w:val="22"/>
          <w:szCs w:val="22"/>
        </w:rPr>
        <w:t>Rozliczenie zamówienia należy każdorazowo do osoby zlecającej - po przedłożeniu wyceny przez Wykonawcę.</w:t>
      </w:r>
    </w:p>
    <w:p w:rsidR="009C2356" w:rsidRPr="00E3587B" w:rsidRDefault="009C2356" w:rsidP="00E3587B">
      <w:pPr>
        <w:pStyle w:val="Tekstpodstawowy"/>
        <w:numPr>
          <w:ilvl w:val="0"/>
          <w:numId w:val="29"/>
        </w:numPr>
        <w:suppressAutoHyphens/>
        <w:spacing w:after="0" w:line="320" w:lineRule="atLeast"/>
        <w:ind w:left="357"/>
        <w:jc w:val="both"/>
        <w:rPr>
          <w:rFonts w:asciiTheme="minorHAnsi" w:hAnsiTheme="minorHAnsi"/>
          <w:b/>
          <w:i/>
          <w:sz w:val="22"/>
          <w:szCs w:val="22"/>
        </w:rPr>
      </w:pPr>
      <w:r w:rsidRPr="00E3587B">
        <w:rPr>
          <w:rFonts w:asciiTheme="minorHAnsi" w:hAnsiTheme="minorHAnsi"/>
          <w:sz w:val="22"/>
          <w:szCs w:val="22"/>
        </w:rPr>
        <w:t xml:space="preserve"> Wykonawca zobowiązany jest do przedkładania, upoważnionej osobie Zamawiającego, rozliczonych zleceń w okresach miesięcznych.</w:t>
      </w:r>
    </w:p>
    <w:p w:rsidR="009C2356" w:rsidRPr="00E3587B" w:rsidRDefault="009C2356" w:rsidP="00E3587B">
      <w:pPr>
        <w:pStyle w:val="Tekstpodstawowy"/>
        <w:numPr>
          <w:ilvl w:val="0"/>
          <w:numId w:val="29"/>
        </w:numPr>
        <w:suppressAutoHyphens/>
        <w:spacing w:after="0" w:line="320" w:lineRule="atLeast"/>
        <w:ind w:left="357"/>
        <w:jc w:val="both"/>
        <w:rPr>
          <w:rFonts w:asciiTheme="minorHAnsi" w:hAnsiTheme="minorHAnsi"/>
          <w:sz w:val="22"/>
          <w:szCs w:val="22"/>
        </w:rPr>
      </w:pPr>
      <w:r w:rsidRPr="00E3587B">
        <w:rPr>
          <w:rFonts w:asciiTheme="minorHAnsi" w:hAnsiTheme="minorHAnsi"/>
          <w:sz w:val="22"/>
          <w:szCs w:val="22"/>
        </w:rPr>
        <w:t>Po wykonaniu projektu  Wykonawca zobowiązany jest zgłosić projekt do odbioru Zamawiającemu.</w:t>
      </w:r>
      <w:r w:rsidR="00187DA1">
        <w:rPr>
          <w:rFonts w:asciiTheme="minorHAnsi" w:hAnsiTheme="minorHAnsi"/>
          <w:sz w:val="22"/>
          <w:szCs w:val="22"/>
        </w:rPr>
        <w:t xml:space="preserve"> </w:t>
      </w:r>
      <w:r w:rsidRPr="00E3587B">
        <w:rPr>
          <w:rFonts w:asciiTheme="minorHAnsi" w:hAnsiTheme="minorHAnsi"/>
          <w:sz w:val="22"/>
          <w:szCs w:val="22"/>
        </w:rPr>
        <w:t xml:space="preserve">Wykonawca poza wersją papierową przekaże Zamawiającemu wersję elektroniczną w PDF oraz w wersji zapewniającej możliwości edycji plików/modeli (dwu- i/lub trójwymiarowych) z wykorzystaniem oprogramowania AutoCAD oraz programów pochodnych. Przekazywane pliki powinny być zapisywane w binarnym formacie plików .DWG stworzonym przez właściciela formatu tj. Autodesk. Zamawiający wymaga, aby Wykonawca miał możliwość zapisu plików w wymienionych niżej wersjach pliku .DWG. </w:t>
      </w:r>
    </w:p>
    <w:p w:rsidR="009C2356" w:rsidRPr="00E3587B" w:rsidRDefault="009C2356" w:rsidP="009C2356">
      <w:pPr>
        <w:ind w:right="1273"/>
        <w:rPr>
          <w:rFonts w:asciiTheme="minorHAnsi" w:hAnsiTheme="minorHAnsi" w:cs="Arial"/>
          <w:sz w:val="22"/>
          <w:szCs w:val="22"/>
        </w:rPr>
      </w:pPr>
    </w:p>
    <w:tbl>
      <w:tblPr>
        <w:tblW w:w="9355" w:type="dxa"/>
        <w:tblInd w:w="416" w:type="dxa"/>
        <w:tblCellMar>
          <w:left w:w="0" w:type="dxa"/>
          <w:right w:w="0" w:type="dxa"/>
        </w:tblCellMar>
        <w:tblLook w:val="04A0" w:firstRow="1" w:lastRow="0" w:firstColumn="1" w:lastColumn="0" w:noHBand="0" w:noVBand="1"/>
      </w:tblPr>
      <w:tblGrid>
        <w:gridCol w:w="2187"/>
        <w:gridCol w:w="2212"/>
        <w:gridCol w:w="4956"/>
      </w:tblGrid>
      <w:tr w:rsidR="009C2356" w:rsidRPr="00D21CCB" w:rsidTr="00E3587B">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1273"/>
              <w:jc w:val="center"/>
              <w:rPr>
                <w:rFonts w:asciiTheme="minorHAnsi" w:hAnsiTheme="minorHAnsi" w:cs="Arial"/>
                <w:b/>
                <w:sz w:val="22"/>
                <w:szCs w:val="22"/>
              </w:rPr>
            </w:pPr>
            <w:r w:rsidRPr="00E3587B">
              <w:rPr>
                <w:rFonts w:asciiTheme="minorHAnsi" w:hAnsiTheme="minorHAnsi" w:cs="Arial"/>
                <w:b/>
                <w:sz w:val="22"/>
                <w:szCs w:val="22"/>
              </w:rPr>
              <w:t>Version</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1273"/>
              <w:jc w:val="center"/>
              <w:rPr>
                <w:rFonts w:asciiTheme="minorHAnsi" w:hAnsiTheme="minorHAnsi" w:cs="Arial"/>
                <w:b/>
                <w:sz w:val="22"/>
                <w:szCs w:val="22"/>
              </w:rPr>
            </w:pPr>
            <w:r w:rsidRPr="00E3587B">
              <w:rPr>
                <w:rFonts w:asciiTheme="minorHAnsi" w:hAnsiTheme="minorHAnsi" w:cs="Arial"/>
                <w:b/>
                <w:sz w:val="22"/>
                <w:szCs w:val="22"/>
              </w:rPr>
              <w:t>Internal Version</w:t>
            </w:r>
          </w:p>
        </w:tc>
        <w:tc>
          <w:tcPr>
            <w:tcW w:w="49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2019"/>
              <w:jc w:val="center"/>
              <w:rPr>
                <w:rFonts w:asciiTheme="minorHAnsi" w:hAnsiTheme="minorHAnsi" w:cs="Arial"/>
                <w:b/>
                <w:sz w:val="22"/>
                <w:szCs w:val="22"/>
              </w:rPr>
            </w:pPr>
            <w:r w:rsidRPr="00E3587B">
              <w:rPr>
                <w:rFonts w:asciiTheme="minorHAnsi" w:hAnsiTheme="minorHAnsi" w:cs="Arial"/>
                <w:b/>
                <w:sz w:val="22"/>
                <w:szCs w:val="22"/>
              </w:rPr>
              <w:t>AutoCAD versions</w:t>
            </w:r>
          </w:p>
        </w:tc>
      </w:tr>
      <w:tr w:rsidR="009C2356" w:rsidRPr="00D21CCB" w:rsidTr="00E3587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859"/>
              <w:rPr>
                <w:rFonts w:asciiTheme="minorHAnsi" w:hAnsiTheme="minorHAnsi" w:cs="Arial"/>
                <w:sz w:val="22"/>
                <w:szCs w:val="22"/>
              </w:rPr>
            </w:pPr>
            <w:r w:rsidRPr="00E3587B">
              <w:rPr>
                <w:rFonts w:asciiTheme="minorHAnsi" w:hAnsiTheme="minorHAnsi" w:cs="Arial"/>
                <w:sz w:val="22"/>
                <w:szCs w:val="22"/>
              </w:rPr>
              <w:t xml:space="preserve">DWG 2013 </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1273"/>
              <w:rPr>
                <w:rFonts w:asciiTheme="minorHAnsi" w:hAnsiTheme="minorHAnsi" w:cs="Arial"/>
                <w:sz w:val="22"/>
                <w:szCs w:val="22"/>
              </w:rPr>
            </w:pPr>
            <w:r w:rsidRPr="00E3587B">
              <w:rPr>
                <w:rFonts w:asciiTheme="minorHAnsi" w:hAnsiTheme="minorHAnsi" w:cs="Arial"/>
                <w:sz w:val="22"/>
                <w:szCs w:val="22"/>
              </w:rPr>
              <w:t xml:space="preserve">AC1027 </w:t>
            </w:r>
          </w:p>
        </w:tc>
        <w:tc>
          <w:tcPr>
            <w:tcW w:w="4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1273"/>
              <w:rPr>
                <w:rFonts w:asciiTheme="minorHAnsi" w:hAnsiTheme="minorHAnsi" w:cs="Arial"/>
                <w:sz w:val="22"/>
                <w:szCs w:val="22"/>
                <w:lang w:val="en-US"/>
              </w:rPr>
            </w:pPr>
            <w:r w:rsidRPr="00E3587B">
              <w:rPr>
                <w:rFonts w:asciiTheme="minorHAnsi" w:hAnsiTheme="minorHAnsi" w:cs="Arial"/>
                <w:sz w:val="22"/>
                <w:szCs w:val="22"/>
                <w:lang w:val="en-US"/>
              </w:rPr>
              <w:t xml:space="preserve">AutoCAD 2013, AutoCAD 2014, AutoCAD 2015, AutoCAD 2016, AutoCAD 2017 </w:t>
            </w:r>
          </w:p>
        </w:tc>
      </w:tr>
      <w:tr w:rsidR="009C2356" w:rsidRPr="00D21CCB" w:rsidTr="00E3587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859"/>
              <w:rPr>
                <w:rFonts w:asciiTheme="minorHAnsi" w:hAnsiTheme="minorHAnsi" w:cs="Arial"/>
                <w:sz w:val="22"/>
                <w:szCs w:val="22"/>
              </w:rPr>
            </w:pPr>
            <w:r w:rsidRPr="00E3587B">
              <w:rPr>
                <w:rFonts w:asciiTheme="minorHAnsi" w:hAnsiTheme="minorHAnsi" w:cs="Arial"/>
                <w:sz w:val="22"/>
                <w:szCs w:val="22"/>
              </w:rPr>
              <w:t xml:space="preserve">DWG 2018 </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1273"/>
              <w:rPr>
                <w:rFonts w:asciiTheme="minorHAnsi" w:hAnsiTheme="minorHAnsi" w:cs="Arial"/>
                <w:sz w:val="22"/>
                <w:szCs w:val="22"/>
              </w:rPr>
            </w:pPr>
            <w:r w:rsidRPr="00E3587B">
              <w:rPr>
                <w:rFonts w:asciiTheme="minorHAnsi" w:hAnsiTheme="minorHAnsi" w:cs="Arial"/>
                <w:sz w:val="22"/>
                <w:szCs w:val="22"/>
              </w:rPr>
              <w:t xml:space="preserve">AC1032 </w:t>
            </w:r>
          </w:p>
        </w:tc>
        <w:tc>
          <w:tcPr>
            <w:tcW w:w="4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356" w:rsidRPr="00E3587B" w:rsidRDefault="009C2356" w:rsidP="00A13FFB">
            <w:pPr>
              <w:ind w:right="1273"/>
              <w:rPr>
                <w:rFonts w:asciiTheme="minorHAnsi" w:hAnsiTheme="minorHAnsi" w:cs="Arial"/>
                <w:sz w:val="22"/>
                <w:szCs w:val="22"/>
              </w:rPr>
            </w:pPr>
            <w:r w:rsidRPr="00E3587B">
              <w:rPr>
                <w:rFonts w:asciiTheme="minorHAnsi" w:hAnsiTheme="minorHAnsi" w:cs="Arial"/>
                <w:sz w:val="22"/>
                <w:szCs w:val="22"/>
              </w:rPr>
              <w:t>AutoCAD 2018, AutoCAD 2019</w:t>
            </w:r>
            <w:r w:rsidR="00BE6AB2">
              <w:rPr>
                <w:rFonts w:asciiTheme="minorHAnsi" w:hAnsiTheme="minorHAnsi" w:cs="Arial"/>
                <w:sz w:val="22"/>
                <w:szCs w:val="22"/>
              </w:rPr>
              <w:t>, AutoCAD 2020</w:t>
            </w:r>
          </w:p>
        </w:tc>
      </w:tr>
    </w:tbl>
    <w:p w:rsidR="009C2356" w:rsidRPr="00E3587B" w:rsidRDefault="009C2356" w:rsidP="00E3587B">
      <w:pPr>
        <w:pStyle w:val="Tekstpodstawowy"/>
        <w:numPr>
          <w:ilvl w:val="0"/>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Odbiór winien być dokonany w czasie 7 dni od zgłoszenia odbioru.</w:t>
      </w:r>
    </w:p>
    <w:p w:rsidR="009C2356" w:rsidRPr="00E3587B" w:rsidRDefault="009C2356" w:rsidP="00E3587B">
      <w:pPr>
        <w:pStyle w:val="Tekstpodstawowy"/>
        <w:numPr>
          <w:ilvl w:val="0"/>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Dowodem odbioru projektu jest protokół odbioru, który powinien zawierać co najmniej:</w:t>
      </w:r>
    </w:p>
    <w:p w:rsidR="009C2356" w:rsidRPr="00E3587B" w:rsidRDefault="009C2356" w:rsidP="00E3587B">
      <w:pPr>
        <w:pStyle w:val="Tekstpodstawowy"/>
        <w:numPr>
          <w:ilvl w:val="1"/>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określenie stopnia zgodności wykonanej usługi z zamówieniem,</w:t>
      </w:r>
    </w:p>
    <w:p w:rsidR="009C2356" w:rsidRPr="00E3587B" w:rsidRDefault="009C2356" w:rsidP="00E3587B">
      <w:pPr>
        <w:pStyle w:val="Tekstpodstawowy"/>
        <w:numPr>
          <w:ilvl w:val="1"/>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stwierdzenie o przyjęciu lub nie przyjęciu usługi przez Enea Połaniec S.A.</w:t>
      </w:r>
    </w:p>
    <w:p w:rsidR="009C2356" w:rsidRPr="00E3587B" w:rsidRDefault="009C2356" w:rsidP="00E3587B">
      <w:pPr>
        <w:pStyle w:val="Tekstpodstawowy"/>
        <w:numPr>
          <w:ilvl w:val="0"/>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 xml:space="preserve">Protokół odbioru może zawierać również opis usterek znalezionych w dokumentacji, zalecenia </w:t>
      </w:r>
      <w:r w:rsidRPr="00E3587B">
        <w:rPr>
          <w:rFonts w:asciiTheme="minorHAnsi" w:hAnsiTheme="minorHAnsi"/>
          <w:sz w:val="22"/>
          <w:szCs w:val="22"/>
        </w:rPr>
        <w:br/>
        <w:t>i inne uwagi zarówno wykonującego jak i odbierającego usługę.</w:t>
      </w:r>
    </w:p>
    <w:p w:rsidR="009C2356" w:rsidRPr="00E3587B" w:rsidRDefault="009C2356" w:rsidP="00E3587B">
      <w:pPr>
        <w:pStyle w:val="Tekstpodstawowy"/>
        <w:numPr>
          <w:ilvl w:val="1"/>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usterką jest: błąd w obliczeniach projektowych, naruszenie przepisów o BHP, naruszenie przepisów innych ogólnie obowiązujących w kraju i Enea Połaniec S.A.,</w:t>
      </w:r>
    </w:p>
    <w:p w:rsidR="009C2356" w:rsidRPr="00E3587B" w:rsidRDefault="009C2356" w:rsidP="00E3587B">
      <w:pPr>
        <w:pStyle w:val="Tekstpodstawowy"/>
        <w:numPr>
          <w:ilvl w:val="1"/>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 xml:space="preserve">zaleceniem jest: żądanie uzupełnienia dokumentacji, żądanie zmian w dokumentacji </w:t>
      </w:r>
      <w:r w:rsidRPr="00E3587B">
        <w:rPr>
          <w:rFonts w:asciiTheme="minorHAnsi" w:hAnsiTheme="minorHAnsi"/>
          <w:sz w:val="22"/>
          <w:szCs w:val="22"/>
        </w:rPr>
        <w:br/>
        <w:t>w odniesieniu do uzgodnionych założeń do projektu.</w:t>
      </w:r>
    </w:p>
    <w:p w:rsidR="009C2356" w:rsidRPr="00E3587B" w:rsidRDefault="009C2356" w:rsidP="00E3587B">
      <w:pPr>
        <w:pStyle w:val="Tekstpodstawowy"/>
        <w:numPr>
          <w:ilvl w:val="0"/>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 xml:space="preserve">Usługa projektowo - konstrukcyjna może zostać przyjęta przez odbierającego pomimo, </w:t>
      </w:r>
      <w:r w:rsidRPr="00E3587B">
        <w:rPr>
          <w:rFonts w:asciiTheme="minorHAnsi" w:hAnsiTheme="minorHAnsi"/>
          <w:sz w:val="22"/>
          <w:szCs w:val="22"/>
        </w:rPr>
        <w:br/>
        <w:t xml:space="preserve">że posiada usterki lub zalecenia, jeżeli nie ograniczają one możliwości zlecenia projektu </w:t>
      </w:r>
      <w:r w:rsidRPr="00E3587B">
        <w:rPr>
          <w:rFonts w:asciiTheme="minorHAnsi" w:hAnsiTheme="minorHAnsi"/>
          <w:sz w:val="22"/>
          <w:szCs w:val="22"/>
        </w:rPr>
        <w:br/>
        <w:t>do realizacji lub pracy urządzenia. Decyzję o przyjęciu projektu podejmuje każdorazowo odbierający.</w:t>
      </w:r>
    </w:p>
    <w:p w:rsidR="009C2356" w:rsidRPr="00E3587B" w:rsidRDefault="009C2356" w:rsidP="00E3587B">
      <w:pPr>
        <w:pStyle w:val="Tekstpodstawowy"/>
        <w:numPr>
          <w:ilvl w:val="0"/>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 xml:space="preserve">Stwierdzenie w protokole odbioru, że usługa została przyjęta stanowi podstawę do wystawienia faktury przez  Wykonawcę . </w:t>
      </w:r>
    </w:p>
    <w:p w:rsidR="009C2356" w:rsidRPr="00E3587B" w:rsidRDefault="009C2356" w:rsidP="00E3587B">
      <w:pPr>
        <w:pStyle w:val="Tekstpodstawowy"/>
        <w:numPr>
          <w:ilvl w:val="0"/>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t>Zamawiający nie dokona odbioru dokumentacji, jeżeli w protokole odbioru wykazano niezgodność opracowania z obowiązującymi w tym czasie przepisami.</w:t>
      </w:r>
    </w:p>
    <w:p w:rsidR="009C2356" w:rsidRPr="00E3587B" w:rsidRDefault="009C2356" w:rsidP="00E3587B">
      <w:pPr>
        <w:pStyle w:val="Tekstpodstawowy"/>
        <w:numPr>
          <w:ilvl w:val="0"/>
          <w:numId w:val="29"/>
        </w:numPr>
        <w:suppressAutoHyphens/>
        <w:spacing w:after="0" w:line="320" w:lineRule="atLeast"/>
        <w:jc w:val="both"/>
        <w:rPr>
          <w:rFonts w:asciiTheme="minorHAnsi" w:hAnsiTheme="minorHAnsi"/>
          <w:b/>
          <w:i/>
          <w:sz w:val="22"/>
          <w:szCs w:val="22"/>
        </w:rPr>
      </w:pPr>
      <w:r w:rsidRPr="00E3587B">
        <w:rPr>
          <w:rFonts w:asciiTheme="minorHAnsi" w:hAnsiTheme="minorHAnsi"/>
          <w:sz w:val="22"/>
          <w:szCs w:val="22"/>
        </w:rPr>
        <w:lastRenderedPageBreak/>
        <w:t>Rozliczanie usług projektowo-konstrukcyjnych wykonane będzie na podstawie Normatywu prac projektowo-konstrukcyjnych.</w:t>
      </w:r>
    </w:p>
    <w:p w:rsidR="009C2356" w:rsidRPr="00E3587B" w:rsidRDefault="009C2356" w:rsidP="00E3587B">
      <w:pPr>
        <w:pStyle w:val="Nagwek1"/>
        <w:numPr>
          <w:ilvl w:val="0"/>
          <w:numId w:val="25"/>
        </w:numPr>
        <w:suppressAutoHyphens/>
        <w:spacing w:before="120" w:line="360" w:lineRule="auto"/>
        <w:ind w:left="1287"/>
        <w:jc w:val="both"/>
        <w:rPr>
          <w:rFonts w:asciiTheme="minorHAnsi" w:hAnsiTheme="minorHAnsi"/>
        </w:rPr>
      </w:pPr>
      <w:bookmarkStart w:id="28" w:name="_Toc527018568"/>
      <w:r w:rsidRPr="00E3587B">
        <w:rPr>
          <w:rFonts w:asciiTheme="minorHAnsi" w:hAnsiTheme="minorHAnsi"/>
        </w:rPr>
        <w:t>WYCENA PRAC PROJEKTOWO KONSTRUKCYJNYCH</w:t>
      </w:r>
      <w:bookmarkEnd w:id="28"/>
    </w:p>
    <w:p w:rsidR="009C2356" w:rsidRPr="00E3587B" w:rsidRDefault="009C2356" w:rsidP="00E3587B">
      <w:pPr>
        <w:numPr>
          <w:ilvl w:val="0"/>
          <w:numId w:val="30"/>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Wykonawca zobowiązuje się do przedstawienia szczegółowego sposobu rozliczenia prac projektowo-konstrukcyjnych, wchodzących w skład jednostki projektowej oraz normatyw dla formatu podstawowego (przeliczeniowego – A4 w jednostkach projektowych).</w:t>
      </w:r>
    </w:p>
    <w:p w:rsidR="009C2356" w:rsidRPr="00E3587B" w:rsidRDefault="009C2356" w:rsidP="00E3587B">
      <w:pPr>
        <w:numPr>
          <w:ilvl w:val="0"/>
          <w:numId w:val="30"/>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Rozliczenie prac projektowo konstrukcyjnych będzie się odbywało w oparciu o zaakceptowaną przez zlecającego ilość jednostek projektowych oraz ceny jednostki projektowej.</w:t>
      </w:r>
    </w:p>
    <w:p w:rsidR="009C2356" w:rsidRPr="00E3587B" w:rsidRDefault="009C2356" w:rsidP="00E3587B">
      <w:pPr>
        <w:numPr>
          <w:ilvl w:val="0"/>
          <w:numId w:val="30"/>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Jednostka projektowa, o której mowa w niniejszym normatywie, jest wielkością umowną, określającą normatywnie niezbędny nakład pracy w przeciętnych warunkach organizacyjno-technicznych. Jest to materiał pomocniczy do określania cen prac projektowych.</w:t>
      </w:r>
    </w:p>
    <w:p w:rsidR="009C2356" w:rsidRPr="00E3587B" w:rsidRDefault="009C2356" w:rsidP="00E3587B">
      <w:pPr>
        <w:numPr>
          <w:ilvl w:val="0"/>
          <w:numId w:val="30"/>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Nakłady na prace projektowe obejmują kompleks czynności z nimi związanych  (z wyjątkiem opłat pobieranych przez urzędy i instytucje z tytułu uzgodnień prac projektowych oraz opłat związanych z</w:t>
      </w:r>
      <w:r w:rsidR="002F6B62">
        <w:rPr>
          <w:rFonts w:asciiTheme="minorHAnsi" w:hAnsiTheme="minorHAnsi" w:cs="Arial"/>
          <w:sz w:val="22"/>
          <w:szCs w:val="22"/>
        </w:rPr>
        <w:t> </w:t>
      </w:r>
      <w:r w:rsidRPr="00E3587B">
        <w:rPr>
          <w:rFonts w:asciiTheme="minorHAnsi" w:hAnsiTheme="minorHAnsi" w:cs="Arial"/>
          <w:sz w:val="22"/>
          <w:szCs w:val="22"/>
        </w:rPr>
        <w:t>uzyskaniem warunków technicznych dotyczących dostawy mediów, zakupem map i podkładów geodezyjnych), a w szczególności:</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przyjęcie (rejestracja) zamówienia,</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rozpoznanie i przeanalizowanie danych dostarczonych przez zamawiającego stanowiących podstawę wykonania pracy projektowej,</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uzgodnienie zakresu zlecenia oraz założeń projektowych z zamawiającym,</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dojście (dojazd) do urządzenia i powrót,</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inwentaryzacja zastanej sytuacji na obiekcie,</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 xml:space="preserve">rozpoznanie (identyfikacja elementów do odtworzenia) oraz przeanalizowanie danych </w:t>
      </w:r>
    </w:p>
    <w:p w:rsidR="009C2356" w:rsidRPr="00E3587B" w:rsidRDefault="009C2356" w:rsidP="00E3587B">
      <w:pPr>
        <w:tabs>
          <w:tab w:val="left" w:pos="1134"/>
        </w:tabs>
        <w:suppressAutoHyphens/>
        <w:spacing w:line="320" w:lineRule="atLeast"/>
        <w:ind w:left="1134"/>
        <w:rPr>
          <w:rFonts w:asciiTheme="minorHAnsi" w:hAnsiTheme="minorHAnsi" w:cs="Arial"/>
          <w:sz w:val="22"/>
          <w:szCs w:val="22"/>
        </w:rPr>
      </w:pPr>
      <w:r w:rsidRPr="00E3587B">
        <w:rPr>
          <w:rFonts w:asciiTheme="minorHAnsi" w:hAnsiTheme="minorHAnsi" w:cs="Arial"/>
          <w:sz w:val="22"/>
          <w:szCs w:val="22"/>
        </w:rPr>
        <w:t>i warunków technicznych związanych z przyłączeniem projektowanych obiektów do istniejących obiektów i urządzeń,</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naszkicowanie elementów i scharakteryzowanie elementów współpracujących,</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pomiar elementów,</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wykonanie pracy projektowej w zakresie wynikającym z odpowiednich przepisów,</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wykonanie rysunków wykonawczych, dobranie materiałów, dobranie cech charakterystycznych części (tolerancja wymiaru, tolerancja kształtu, chropowatość, obróbka cieplno - chemiczna, twardość),</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wykonanie zestawienia materiałów,</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odszukanie dokumentacji elementów współpracujących i naniesienie na niej zmian,</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przeprowadzenie niezbędnych uzgodnień związanych z wykonywaniem pracy projektowej,</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 xml:space="preserve">uzgodnienie projektów przez rzeczoznawców, np. BHP, ppoż., sanepid (bez względu </w:t>
      </w:r>
      <w:r w:rsidRPr="00E3587B">
        <w:rPr>
          <w:rFonts w:asciiTheme="minorHAnsi" w:hAnsiTheme="minorHAnsi" w:cs="Arial"/>
          <w:sz w:val="22"/>
          <w:szCs w:val="22"/>
        </w:rPr>
        <w:br/>
        <w:t>na to, czy jednostka projektowa zatrudnia tych rzeczoznawców na stałe, czy w formie umowy o dzieło),</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koordynacja wewnętrzna prac projektowych,</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sprawdzenie prac projektowych,</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udzielanie wyjaśnień i uzgodnień kontrahentom i innym zainteresowanym,</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kompletowanie wykonanej dokumentacji,</w:t>
      </w:r>
    </w:p>
    <w:p w:rsidR="009C2356" w:rsidRPr="00E3587B" w:rsidRDefault="009C2356" w:rsidP="00E3587B">
      <w:pPr>
        <w:numPr>
          <w:ilvl w:val="1"/>
          <w:numId w:val="30"/>
        </w:numPr>
        <w:tabs>
          <w:tab w:val="left" w:pos="1134"/>
        </w:tabs>
        <w:suppressAutoHyphens/>
        <w:spacing w:line="320" w:lineRule="atLeast"/>
        <w:ind w:left="1134" w:hanging="774"/>
        <w:jc w:val="both"/>
        <w:rPr>
          <w:rFonts w:asciiTheme="minorHAnsi" w:hAnsiTheme="minorHAnsi" w:cs="Arial"/>
          <w:sz w:val="22"/>
          <w:szCs w:val="22"/>
        </w:rPr>
      </w:pPr>
      <w:r w:rsidRPr="00E3587B">
        <w:rPr>
          <w:rFonts w:asciiTheme="minorHAnsi" w:hAnsiTheme="minorHAnsi" w:cs="Arial"/>
          <w:sz w:val="22"/>
          <w:szCs w:val="22"/>
        </w:rPr>
        <w:t>przekazanie dokumentacji do archiwum dokumentacji technicznej a jednej kopii do zamawiającego,</w:t>
      </w:r>
    </w:p>
    <w:p w:rsidR="009C2356" w:rsidRPr="00E3587B" w:rsidRDefault="009C2356" w:rsidP="00E3587B">
      <w:pPr>
        <w:numPr>
          <w:ilvl w:val="0"/>
          <w:numId w:val="30"/>
        </w:numPr>
        <w:tabs>
          <w:tab w:val="left" w:pos="1134"/>
        </w:tabs>
        <w:suppressAutoHyphens/>
        <w:spacing w:line="320" w:lineRule="atLeast"/>
        <w:rPr>
          <w:rFonts w:asciiTheme="minorHAnsi" w:hAnsiTheme="minorHAnsi" w:cs="Arial"/>
          <w:sz w:val="22"/>
          <w:szCs w:val="22"/>
        </w:rPr>
      </w:pPr>
      <w:r w:rsidRPr="00E3587B">
        <w:rPr>
          <w:rFonts w:asciiTheme="minorHAnsi" w:hAnsiTheme="minorHAnsi" w:cs="Arial"/>
          <w:sz w:val="22"/>
          <w:szCs w:val="22"/>
        </w:rPr>
        <w:t>zamknięcie zlecenia i sporządzenie protokołu odbioru.</w:t>
      </w:r>
      <w:r w:rsidRPr="00E3587B">
        <w:rPr>
          <w:rFonts w:asciiTheme="minorHAnsi" w:hAnsiTheme="minorHAnsi" w:cs="Arial"/>
          <w:sz w:val="22"/>
          <w:szCs w:val="22"/>
        </w:rPr>
        <w:br/>
      </w:r>
      <w:r w:rsidRPr="00E3587B">
        <w:rPr>
          <w:rFonts w:asciiTheme="minorHAnsi" w:hAnsiTheme="minorHAnsi" w:cs="Arial"/>
          <w:b/>
          <w:sz w:val="22"/>
          <w:szCs w:val="22"/>
        </w:rPr>
        <w:t>Jednostkę Projektową</w:t>
      </w:r>
      <w:r w:rsidRPr="00E3587B">
        <w:rPr>
          <w:rFonts w:asciiTheme="minorHAnsi" w:hAnsiTheme="minorHAnsi" w:cs="Arial"/>
          <w:sz w:val="22"/>
          <w:szCs w:val="22"/>
        </w:rPr>
        <w:t>, o której mowa w niniejszym normatywie, opracowuje się za pomocą wskaźnika nakładu pracy w przeciętnych warunkach organizacyjno-technicznych  według wzoru :</w:t>
      </w:r>
    </w:p>
    <w:p w:rsidR="009C2356" w:rsidRPr="00E3587B" w:rsidRDefault="009C2356" w:rsidP="00E3587B">
      <w:pPr>
        <w:tabs>
          <w:tab w:val="left" w:pos="1134"/>
        </w:tabs>
        <w:suppressAutoHyphens/>
        <w:jc w:val="center"/>
        <w:rPr>
          <w:rFonts w:asciiTheme="minorHAnsi" w:hAnsiTheme="minorHAnsi" w:cs="Arial"/>
          <w:b/>
          <w:sz w:val="28"/>
          <w:szCs w:val="28"/>
        </w:rPr>
      </w:pPr>
      <w:r w:rsidRPr="00E3587B">
        <w:rPr>
          <w:rFonts w:asciiTheme="minorHAnsi" w:hAnsiTheme="minorHAnsi" w:cs="Arial"/>
          <w:b/>
          <w:sz w:val="28"/>
          <w:szCs w:val="28"/>
        </w:rPr>
        <w:lastRenderedPageBreak/>
        <w:t>JP = P + K + N</w:t>
      </w:r>
    </w:p>
    <w:p w:rsidR="009C2356" w:rsidRPr="00E3587B" w:rsidRDefault="009C2356" w:rsidP="00E3587B">
      <w:pPr>
        <w:tabs>
          <w:tab w:val="left" w:pos="1134"/>
        </w:tabs>
        <w:suppressAutoHyphens/>
        <w:rPr>
          <w:rFonts w:asciiTheme="minorHAnsi" w:hAnsiTheme="minorHAnsi" w:cs="Arial"/>
          <w:sz w:val="22"/>
          <w:szCs w:val="22"/>
        </w:rPr>
      </w:pPr>
      <w:r w:rsidRPr="00E3587B">
        <w:rPr>
          <w:rFonts w:asciiTheme="minorHAnsi" w:hAnsiTheme="minorHAnsi" w:cs="Arial"/>
          <w:sz w:val="22"/>
          <w:szCs w:val="22"/>
        </w:rPr>
        <w:tab/>
      </w:r>
      <w:r w:rsidRPr="00E3587B">
        <w:rPr>
          <w:rFonts w:asciiTheme="minorHAnsi" w:hAnsiTheme="minorHAnsi" w:cs="Arial"/>
          <w:sz w:val="22"/>
          <w:szCs w:val="22"/>
        </w:rPr>
        <w:tab/>
      </w:r>
      <w:r w:rsidRPr="00E3587B">
        <w:rPr>
          <w:rFonts w:asciiTheme="minorHAnsi" w:hAnsiTheme="minorHAnsi" w:cs="Arial"/>
          <w:sz w:val="22"/>
          <w:szCs w:val="22"/>
        </w:rPr>
        <w:tab/>
      </w:r>
      <w:r w:rsidRPr="00E3587B">
        <w:rPr>
          <w:rFonts w:asciiTheme="minorHAnsi" w:hAnsiTheme="minorHAnsi" w:cs="Arial"/>
          <w:sz w:val="22"/>
          <w:szCs w:val="22"/>
        </w:rPr>
        <w:tab/>
      </w:r>
      <w:r w:rsidRPr="00E3587B">
        <w:rPr>
          <w:rFonts w:asciiTheme="minorHAnsi" w:hAnsiTheme="minorHAnsi" w:cs="Arial"/>
          <w:sz w:val="22"/>
          <w:szCs w:val="22"/>
        </w:rPr>
        <w:tab/>
        <w:t xml:space="preserve">         gdzie:</w:t>
      </w:r>
    </w:p>
    <w:p w:rsidR="009C2356" w:rsidRPr="00E3587B" w:rsidRDefault="009C2356" w:rsidP="00E3587B">
      <w:pPr>
        <w:tabs>
          <w:tab w:val="left" w:pos="1134"/>
        </w:tabs>
        <w:suppressAutoHyphens/>
        <w:jc w:val="center"/>
        <w:rPr>
          <w:rFonts w:asciiTheme="minorHAnsi" w:hAnsiTheme="minorHAnsi" w:cs="Arial"/>
          <w:sz w:val="22"/>
          <w:szCs w:val="22"/>
        </w:rPr>
      </w:pPr>
      <w:r w:rsidRPr="00E3587B">
        <w:rPr>
          <w:rFonts w:asciiTheme="minorHAnsi" w:hAnsiTheme="minorHAnsi" w:cs="Arial"/>
          <w:sz w:val="22"/>
          <w:szCs w:val="22"/>
        </w:rPr>
        <w:t>P = (A*B*C*D)</w:t>
      </w:r>
    </w:p>
    <w:p w:rsidR="009C2356" w:rsidRPr="00E3587B" w:rsidRDefault="009C2356" w:rsidP="00E3587B">
      <w:pPr>
        <w:tabs>
          <w:tab w:val="left" w:pos="1134"/>
        </w:tabs>
        <w:suppressAutoHyphens/>
        <w:jc w:val="center"/>
        <w:rPr>
          <w:rFonts w:asciiTheme="minorHAnsi" w:hAnsiTheme="minorHAnsi" w:cs="Arial"/>
          <w:sz w:val="22"/>
          <w:szCs w:val="22"/>
        </w:rPr>
      </w:pPr>
      <w:r w:rsidRPr="00E3587B">
        <w:rPr>
          <w:rFonts w:asciiTheme="minorHAnsi" w:hAnsiTheme="minorHAnsi" w:cs="Arial"/>
          <w:sz w:val="22"/>
          <w:szCs w:val="22"/>
        </w:rPr>
        <w:t>K= P*15%</w:t>
      </w:r>
    </w:p>
    <w:p w:rsidR="009C2356" w:rsidRPr="00E3587B" w:rsidRDefault="009C2356" w:rsidP="00E3587B">
      <w:pPr>
        <w:tabs>
          <w:tab w:val="left" w:pos="1134"/>
        </w:tabs>
        <w:suppressAutoHyphens/>
        <w:rPr>
          <w:rFonts w:asciiTheme="minorHAnsi" w:hAnsiTheme="minorHAnsi" w:cs="Arial"/>
          <w:sz w:val="22"/>
          <w:szCs w:val="22"/>
        </w:rPr>
      </w:pPr>
      <w:r w:rsidRPr="00E3587B">
        <w:rPr>
          <w:rFonts w:asciiTheme="minorHAnsi" w:hAnsiTheme="minorHAnsi" w:cs="Arial"/>
          <w:sz w:val="22"/>
          <w:szCs w:val="22"/>
        </w:rPr>
        <w:t>Gdzie :</w:t>
      </w:r>
    </w:p>
    <w:p w:rsidR="009C2356" w:rsidRPr="00E3587B" w:rsidRDefault="009C2356" w:rsidP="00E3587B">
      <w:pPr>
        <w:tabs>
          <w:tab w:val="left" w:pos="1134"/>
        </w:tabs>
        <w:suppressAutoHyphens/>
        <w:rPr>
          <w:rFonts w:asciiTheme="minorHAnsi" w:hAnsiTheme="minorHAnsi" w:cs="Arial"/>
          <w:sz w:val="22"/>
          <w:szCs w:val="22"/>
        </w:rPr>
      </w:pPr>
      <w:r w:rsidRPr="00E3587B">
        <w:rPr>
          <w:rFonts w:asciiTheme="minorHAnsi" w:hAnsiTheme="minorHAnsi" w:cs="Arial"/>
          <w:b/>
          <w:sz w:val="22"/>
          <w:szCs w:val="22"/>
        </w:rPr>
        <w:t>JP</w:t>
      </w:r>
      <w:r w:rsidRPr="00E3587B">
        <w:rPr>
          <w:rFonts w:asciiTheme="minorHAnsi" w:hAnsiTheme="minorHAnsi" w:cs="Arial"/>
          <w:sz w:val="22"/>
          <w:szCs w:val="22"/>
        </w:rPr>
        <w:t xml:space="preserve"> – Jednostka Projektowa </w:t>
      </w:r>
    </w:p>
    <w:p w:rsidR="009C2356" w:rsidRPr="00E3587B" w:rsidRDefault="009C2356" w:rsidP="00E3587B">
      <w:pPr>
        <w:tabs>
          <w:tab w:val="left" w:pos="1134"/>
        </w:tabs>
        <w:suppressAutoHyphens/>
        <w:rPr>
          <w:rFonts w:asciiTheme="minorHAnsi" w:hAnsiTheme="minorHAnsi" w:cs="Arial"/>
          <w:sz w:val="22"/>
          <w:szCs w:val="22"/>
        </w:rPr>
      </w:pPr>
      <w:r w:rsidRPr="00E3587B">
        <w:rPr>
          <w:rFonts w:asciiTheme="minorHAnsi" w:hAnsiTheme="minorHAnsi" w:cs="Arial"/>
          <w:b/>
          <w:sz w:val="22"/>
          <w:szCs w:val="22"/>
        </w:rPr>
        <w:t xml:space="preserve">P </w:t>
      </w:r>
      <w:r w:rsidRPr="00E3587B">
        <w:rPr>
          <w:rFonts w:asciiTheme="minorHAnsi" w:hAnsiTheme="minorHAnsi" w:cs="Arial"/>
          <w:sz w:val="22"/>
          <w:szCs w:val="22"/>
        </w:rPr>
        <w:t>– iloraz (normy, współczynnika formatu, współczynnika trudności, współczynnika zagęszczenia).</w:t>
      </w:r>
    </w:p>
    <w:p w:rsidR="009C2356" w:rsidRPr="00E3587B" w:rsidRDefault="009C2356" w:rsidP="00E3587B">
      <w:pPr>
        <w:tabs>
          <w:tab w:val="left" w:pos="1134"/>
        </w:tabs>
        <w:suppressAutoHyphens/>
        <w:rPr>
          <w:rFonts w:asciiTheme="minorHAnsi" w:hAnsiTheme="minorHAnsi" w:cs="Arial"/>
          <w:sz w:val="22"/>
          <w:szCs w:val="22"/>
        </w:rPr>
      </w:pPr>
      <w:r w:rsidRPr="00E3587B">
        <w:rPr>
          <w:rFonts w:asciiTheme="minorHAnsi" w:hAnsiTheme="minorHAnsi" w:cs="Arial"/>
          <w:b/>
          <w:sz w:val="22"/>
          <w:szCs w:val="22"/>
        </w:rPr>
        <w:t>K</w:t>
      </w:r>
      <w:r w:rsidRPr="00E3587B">
        <w:rPr>
          <w:rFonts w:asciiTheme="minorHAnsi" w:hAnsiTheme="minorHAnsi" w:cs="Arial"/>
          <w:sz w:val="22"/>
          <w:szCs w:val="22"/>
        </w:rPr>
        <w:t xml:space="preserve"> – Kontrola projektowa</w:t>
      </w:r>
    </w:p>
    <w:p w:rsidR="009C2356" w:rsidRDefault="009C2356" w:rsidP="00E3587B">
      <w:pPr>
        <w:rPr>
          <w:rFonts w:asciiTheme="minorHAnsi" w:hAnsiTheme="minorHAnsi" w:cs="Arial"/>
          <w:sz w:val="22"/>
          <w:szCs w:val="22"/>
        </w:rPr>
      </w:pPr>
      <w:r w:rsidRPr="00E3587B">
        <w:rPr>
          <w:rFonts w:asciiTheme="minorHAnsi" w:hAnsiTheme="minorHAnsi" w:cs="Arial"/>
          <w:b/>
          <w:sz w:val="22"/>
          <w:szCs w:val="22"/>
        </w:rPr>
        <w:t xml:space="preserve">N </w:t>
      </w:r>
      <w:r w:rsidRPr="00E3587B">
        <w:rPr>
          <w:rFonts w:asciiTheme="minorHAnsi" w:hAnsiTheme="minorHAnsi" w:cs="Arial"/>
          <w:sz w:val="22"/>
          <w:szCs w:val="22"/>
        </w:rPr>
        <w:t>- Pracochłonność nadzoru autorskiego przy projektach</w:t>
      </w:r>
    </w:p>
    <w:p w:rsidR="009C54E4" w:rsidRPr="00E3587B" w:rsidRDefault="009C54E4" w:rsidP="00E3587B">
      <w:pPr>
        <w:rPr>
          <w:rFonts w:asciiTheme="minorHAnsi" w:hAnsiTheme="minorHAnsi" w:cs="Arial"/>
          <w:sz w:val="22"/>
          <w:szCs w:val="22"/>
        </w:rPr>
      </w:pPr>
    </w:p>
    <w:p w:rsidR="009C2356" w:rsidRPr="00E3587B" w:rsidRDefault="009C2356" w:rsidP="009C2356">
      <w:pPr>
        <w:pStyle w:val="Akapitzlist"/>
        <w:numPr>
          <w:ilvl w:val="0"/>
          <w:numId w:val="33"/>
        </w:numPr>
        <w:suppressAutoHyphens/>
        <w:spacing w:line="360" w:lineRule="auto"/>
        <w:rPr>
          <w:rFonts w:asciiTheme="minorHAnsi" w:hAnsiTheme="minorHAnsi" w:cs="Arial"/>
          <w:u w:val="single"/>
        </w:rPr>
      </w:pPr>
      <w:r w:rsidRPr="00E3587B">
        <w:rPr>
          <w:rFonts w:asciiTheme="minorHAnsi" w:hAnsiTheme="minorHAnsi" w:cs="Arial"/>
          <w:b/>
          <w:u w:val="single"/>
        </w:rPr>
        <w:t>Normy dla formatu podstawowego (przeliczeniowego) – A4 w jednostkach projektowych</w:t>
      </w:r>
      <w:r w:rsidRPr="00E3587B">
        <w:rPr>
          <w:rFonts w:asciiTheme="minorHAnsi" w:hAnsiTheme="minorHAnsi" w:cs="Arial"/>
          <w:u w:val="single"/>
        </w:rPr>
        <w:t>:</w:t>
      </w:r>
    </w:p>
    <w:tbl>
      <w:tblPr>
        <w:tblW w:w="9550" w:type="dxa"/>
        <w:tblInd w:w="425" w:type="dxa"/>
        <w:tblLayout w:type="fixed"/>
        <w:tblCellMar>
          <w:left w:w="70" w:type="dxa"/>
          <w:right w:w="70" w:type="dxa"/>
        </w:tblCellMar>
        <w:tblLook w:val="0000" w:firstRow="0" w:lastRow="0" w:firstColumn="0" w:lastColumn="0" w:noHBand="0" w:noVBand="0"/>
      </w:tblPr>
      <w:tblGrid>
        <w:gridCol w:w="1346"/>
        <w:gridCol w:w="7230"/>
        <w:gridCol w:w="974"/>
      </w:tblGrid>
      <w:tr w:rsidR="009C2356" w:rsidRPr="00D21CCB" w:rsidTr="00A13FFB">
        <w:trPr>
          <w:cantSplit/>
          <w:trHeight w:val="835"/>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napToGrid w:val="0"/>
              <w:ind w:left="360"/>
              <w:rPr>
                <w:rFonts w:asciiTheme="minorHAnsi" w:hAnsiTheme="minorHAnsi" w:cs="Arial"/>
                <w:sz w:val="22"/>
                <w:szCs w:val="22"/>
              </w:rPr>
            </w:pPr>
          </w:p>
          <w:p w:rsidR="009C2356" w:rsidRPr="00E3587B" w:rsidRDefault="009C2356" w:rsidP="00E3587B">
            <w:pPr>
              <w:ind w:left="360"/>
              <w:rPr>
                <w:rFonts w:asciiTheme="minorHAnsi" w:hAnsiTheme="minorHAnsi" w:cs="Arial"/>
                <w:sz w:val="22"/>
                <w:szCs w:val="22"/>
              </w:rPr>
            </w:pPr>
            <w:r w:rsidRPr="00E3587B">
              <w:rPr>
                <w:rFonts w:asciiTheme="minorHAnsi" w:hAnsiTheme="minorHAnsi" w:cs="Arial"/>
                <w:sz w:val="22"/>
                <w:szCs w:val="22"/>
              </w:rPr>
              <w:t>Poz.</w:t>
            </w: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ind w:left="360"/>
              <w:rPr>
                <w:rFonts w:asciiTheme="minorHAnsi" w:hAnsiTheme="minorHAnsi" w:cs="Arial"/>
                <w:sz w:val="22"/>
                <w:szCs w:val="22"/>
              </w:rPr>
            </w:pPr>
            <w:r w:rsidRPr="00E3587B">
              <w:rPr>
                <w:rFonts w:asciiTheme="minorHAnsi" w:hAnsiTheme="minorHAnsi" w:cs="Arial"/>
                <w:sz w:val="22"/>
                <w:szCs w:val="22"/>
              </w:rPr>
              <w:t>Rodzaj dokumentacji</w:t>
            </w:r>
          </w:p>
          <w:p w:rsidR="009C2356" w:rsidRPr="00E3587B" w:rsidRDefault="009C2356" w:rsidP="00E3587B">
            <w:pPr>
              <w:ind w:left="360"/>
              <w:rPr>
                <w:rFonts w:asciiTheme="minorHAnsi" w:hAnsiTheme="minorHAnsi" w:cs="Arial"/>
                <w:sz w:val="22"/>
                <w:szCs w:val="22"/>
              </w:rPr>
            </w:pPr>
            <w:r w:rsidRPr="00E3587B">
              <w:rPr>
                <w:rFonts w:asciiTheme="minorHAnsi" w:hAnsiTheme="minorHAnsi" w:cs="Arial"/>
                <w:sz w:val="22"/>
                <w:szCs w:val="22"/>
              </w:rPr>
              <w:t>rysunek = rys., schemat = schem.</w:t>
            </w:r>
          </w:p>
          <w:p w:rsidR="009C2356" w:rsidRPr="00E3587B" w:rsidRDefault="009C2356" w:rsidP="00E3587B">
            <w:pPr>
              <w:ind w:left="360"/>
              <w:rPr>
                <w:rFonts w:asciiTheme="minorHAnsi" w:hAnsiTheme="minorHAnsi" w:cs="Arial"/>
                <w:sz w:val="22"/>
                <w:szCs w:val="22"/>
              </w:rPr>
            </w:pPr>
            <w:r w:rsidRPr="00E3587B">
              <w:rPr>
                <w:rFonts w:asciiTheme="minorHAnsi" w:hAnsiTheme="minorHAnsi" w:cs="Arial"/>
                <w:sz w:val="22"/>
                <w:szCs w:val="22"/>
              </w:rPr>
              <w:t xml:space="preserve">obliczenie = oblicz., wykonawczy = wykon.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56" w:rsidRPr="00E3587B" w:rsidRDefault="009C2356" w:rsidP="00E3587B">
            <w:pPr>
              <w:ind w:left="360"/>
              <w:jc w:val="center"/>
              <w:rPr>
                <w:rFonts w:asciiTheme="minorHAnsi" w:hAnsiTheme="minorHAnsi" w:cs="Arial"/>
                <w:sz w:val="22"/>
                <w:szCs w:val="22"/>
              </w:rPr>
            </w:pPr>
            <w:r w:rsidRPr="00E3587B">
              <w:rPr>
                <w:rFonts w:asciiTheme="minorHAnsi" w:hAnsiTheme="minorHAnsi" w:cs="Arial"/>
                <w:sz w:val="22"/>
                <w:szCs w:val="22"/>
              </w:rPr>
              <w:t>Ilość j.p.</w:t>
            </w:r>
          </w:p>
        </w:tc>
      </w:tr>
      <w:tr w:rsidR="009C2356" w:rsidRPr="00D21CCB" w:rsidTr="00A13FFB">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ind w:left="360"/>
              <w:jc w:val="center"/>
              <w:rPr>
                <w:rFonts w:asciiTheme="minorHAnsi" w:hAnsiTheme="minorHAnsi" w:cs="Arial"/>
                <w:sz w:val="22"/>
                <w:szCs w:val="22"/>
              </w:rPr>
            </w:pPr>
            <w:r w:rsidRPr="00E3587B">
              <w:rPr>
                <w:rFonts w:asciiTheme="minorHAnsi" w:hAnsiTheme="minorHAnsi" w:cs="Arial"/>
                <w:sz w:val="22"/>
                <w:szCs w:val="22"/>
              </w:rPr>
              <w:t>1</w:t>
            </w: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ind w:left="360"/>
              <w:jc w:val="center"/>
              <w:rPr>
                <w:rFonts w:asciiTheme="minorHAnsi" w:hAnsiTheme="minorHAnsi" w:cs="Arial"/>
                <w:sz w:val="22"/>
                <w:szCs w:val="22"/>
              </w:rPr>
            </w:pPr>
            <w:r w:rsidRPr="00E3587B">
              <w:rPr>
                <w:rFonts w:asciiTheme="minorHAnsi" w:hAnsiTheme="minorHAnsi" w:cs="Arial"/>
                <w:sz w:val="22"/>
                <w:szCs w:val="22"/>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3</w:t>
            </w:r>
          </w:p>
        </w:tc>
      </w:tr>
      <w:tr w:rsidR="009C2356" w:rsidRPr="00D21CCB" w:rsidTr="00A13FFB">
        <w:trPr>
          <w:cantSplit/>
          <w:trHeight w:val="533"/>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rys. zestawieniowy maszyn, urządzeń lub instalacji, budynku, wyrobu wieloelementowego.</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napToGrid w:val="0"/>
              <w:jc w:val="center"/>
              <w:rPr>
                <w:rFonts w:asciiTheme="minorHAnsi" w:hAnsiTheme="minorHAnsi" w:cs="Arial"/>
                <w:sz w:val="22"/>
                <w:szCs w:val="22"/>
              </w:rPr>
            </w:pPr>
          </w:p>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6</w:t>
            </w:r>
          </w:p>
        </w:tc>
      </w:tr>
      <w:tr w:rsidR="009C2356" w:rsidRPr="00D21CCB" w:rsidTr="00A13FFB">
        <w:trPr>
          <w:cantSplit/>
          <w:trHeight w:val="510"/>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rys. układu elektrycznego i elektronicznego, hydraulicznego, obwodu drukowanego, schemat wentylacji z obliczeniem, rys. patentowe.</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napToGrid w:val="0"/>
              <w:jc w:val="center"/>
              <w:rPr>
                <w:rFonts w:asciiTheme="minorHAnsi" w:hAnsiTheme="minorHAnsi" w:cs="Arial"/>
                <w:sz w:val="22"/>
                <w:szCs w:val="22"/>
              </w:rPr>
            </w:pPr>
          </w:p>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10</w:t>
            </w:r>
          </w:p>
        </w:tc>
      </w:tr>
      <w:tr w:rsidR="009C2356" w:rsidRPr="00D21CCB" w:rsidTr="00A13FFB">
        <w:trPr>
          <w:cantSplit/>
          <w:trHeight w:val="503"/>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rys. wyk. zespołów, podzespołów o liczbie detali pow. 20 poz. lub rys. zest. wyrobów małoelementowych</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napToGrid w:val="0"/>
              <w:jc w:val="center"/>
              <w:rPr>
                <w:rFonts w:asciiTheme="minorHAnsi" w:hAnsiTheme="minorHAnsi" w:cs="Arial"/>
                <w:sz w:val="22"/>
                <w:szCs w:val="22"/>
              </w:rPr>
            </w:pPr>
          </w:p>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5</w:t>
            </w:r>
          </w:p>
        </w:tc>
      </w:tr>
      <w:tr w:rsidR="009C2356" w:rsidRPr="00D21CCB" w:rsidTr="00A13FFB">
        <w:trPr>
          <w:cantSplit/>
          <w:trHeight w:val="341"/>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rys. j.w. o liczbie detali do 20 pozycji</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4</w:t>
            </w:r>
          </w:p>
        </w:tc>
      </w:tr>
      <w:tr w:rsidR="009C2356" w:rsidRPr="00D21CCB" w:rsidTr="00A13FFB">
        <w:trPr>
          <w:cantSplit/>
          <w:trHeight w:val="334"/>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rys. wykonawcze – detale powyżej 10 pozycji wymiarowych</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3,0</w:t>
            </w:r>
          </w:p>
        </w:tc>
      </w:tr>
      <w:tr w:rsidR="009C2356" w:rsidRPr="00D21CCB" w:rsidTr="00A13FFB">
        <w:trPr>
          <w:cantSplit/>
          <w:trHeight w:val="362"/>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rys. wykonawcze – detale do 10 pozycji wymiarowych</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2,5</w:t>
            </w:r>
          </w:p>
        </w:tc>
      </w:tr>
      <w:tr w:rsidR="009C2356" w:rsidRPr="00D21CCB" w:rsidTr="00A13FFB">
        <w:trPr>
          <w:cantSplit/>
          <w:trHeight w:val="303"/>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oblicz. konstrukcyjne</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8</w:t>
            </w:r>
          </w:p>
        </w:tc>
      </w:tr>
      <w:tr w:rsidR="009C2356" w:rsidRPr="00D21CCB" w:rsidTr="00A13FFB">
        <w:trPr>
          <w:cantSplit/>
          <w:trHeight w:val="576"/>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opisy techniczne, technologiczne, procesy technologiczne, dokumentacje techniczno-ruchowe (DTR)</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napToGrid w:val="0"/>
              <w:jc w:val="center"/>
              <w:rPr>
                <w:rFonts w:asciiTheme="minorHAnsi" w:hAnsiTheme="minorHAnsi" w:cs="Arial"/>
                <w:sz w:val="22"/>
                <w:szCs w:val="22"/>
              </w:rPr>
            </w:pPr>
          </w:p>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5-6</w:t>
            </w:r>
          </w:p>
        </w:tc>
      </w:tr>
      <w:tr w:rsidR="009C2356" w:rsidRPr="00D21CCB" w:rsidTr="00A13FFB">
        <w:trPr>
          <w:cantSplit/>
          <w:trHeight w:val="489"/>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instrukcje obsługi stanowiska w tym szkice ideowe, instrukcje bhp, lub obróbcze, warunki odbioru jakości, schematy organizacyjne</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napToGrid w:val="0"/>
              <w:jc w:val="center"/>
              <w:rPr>
                <w:rFonts w:asciiTheme="minorHAnsi" w:hAnsiTheme="minorHAnsi" w:cs="Arial"/>
                <w:sz w:val="22"/>
                <w:szCs w:val="22"/>
              </w:rPr>
            </w:pPr>
          </w:p>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3-4</w:t>
            </w:r>
          </w:p>
        </w:tc>
      </w:tr>
      <w:tr w:rsidR="009C2356" w:rsidRPr="00D21CCB" w:rsidTr="00A13FFB">
        <w:trPr>
          <w:cantSplit/>
          <w:trHeight w:val="469"/>
        </w:trPr>
        <w:tc>
          <w:tcPr>
            <w:tcW w:w="1346"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numPr>
                <w:ilvl w:val="1"/>
                <w:numId w:val="30"/>
              </w:numPr>
              <w:snapToGrid w:val="0"/>
              <w:contextualSpacing/>
              <w:jc w:val="both"/>
              <w:rPr>
                <w:rFonts w:asciiTheme="minorHAnsi" w:hAnsiTheme="minorHAnsi" w:cs="Arial"/>
                <w:sz w:val="22"/>
                <w:szCs w:val="22"/>
              </w:rPr>
            </w:pPr>
          </w:p>
        </w:tc>
        <w:tc>
          <w:tcPr>
            <w:tcW w:w="723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rPr>
                <w:rFonts w:asciiTheme="minorHAnsi" w:hAnsiTheme="minorHAnsi" w:cs="Arial"/>
                <w:sz w:val="22"/>
                <w:szCs w:val="22"/>
              </w:rPr>
            </w:pPr>
            <w:r w:rsidRPr="00E3587B">
              <w:rPr>
                <w:rFonts w:asciiTheme="minorHAnsi" w:hAnsiTheme="minorHAnsi" w:cs="Arial"/>
                <w:sz w:val="22"/>
                <w:szCs w:val="22"/>
              </w:rPr>
              <w:t>wykaz materiałów lub części, plany operacyjne, kalkulacje pełdruków technicznych warsztat.</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napToGrid w:val="0"/>
              <w:jc w:val="center"/>
              <w:rPr>
                <w:rFonts w:asciiTheme="minorHAnsi" w:hAnsiTheme="minorHAnsi" w:cs="Arial"/>
                <w:sz w:val="22"/>
                <w:szCs w:val="22"/>
              </w:rPr>
            </w:pPr>
          </w:p>
          <w:p w:rsidR="009C2356" w:rsidRPr="00E3587B" w:rsidRDefault="009C2356" w:rsidP="00E3587B">
            <w:pPr>
              <w:jc w:val="center"/>
              <w:rPr>
                <w:rFonts w:asciiTheme="minorHAnsi" w:hAnsiTheme="minorHAnsi" w:cs="Arial"/>
                <w:sz w:val="22"/>
                <w:szCs w:val="22"/>
              </w:rPr>
            </w:pPr>
            <w:r w:rsidRPr="00E3587B">
              <w:rPr>
                <w:rFonts w:asciiTheme="minorHAnsi" w:hAnsiTheme="minorHAnsi" w:cs="Arial"/>
                <w:sz w:val="22"/>
                <w:szCs w:val="22"/>
              </w:rPr>
              <w:t>2</w:t>
            </w:r>
          </w:p>
        </w:tc>
      </w:tr>
    </w:tbl>
    <w:p w:rsidR="009C2356" w:rsidRPr="00E3587B" w:rsidRDefault="009C2356" w:rsidP="00E3587B">
      <w:pPr>
        <w:pStyle w:val="Akapitzlist"/>
        <w:numPr>
          <w:ilvl w:val="0"/>
          <w:numId w:val="33"/>
        </w:numPr>
        <w:suppressAutoHyphens/>
        <w:spacing w:before="120" w:after="120" w:line="240" w:lineRule="auto"/>
        <w:ind w:left="1066" w:hanging="357"/>
        <w:rPr>
          <w:rFonts w:asciiTheme="minorHAnsi" w:hAnsiTheme="minorHAnsi" w:cs="Arial"/>
          <w:u w:val="single"/>
        </w:rPr>
      </w:pPr>
      <w:r w:rsidRPr="00E3587B">
        <w:rPr>
          <w:rFonts w:asciiTheme="minorHAnsi" w:hAnsiTheme="minorHAnsi" w:cs="Arial"/>
          <w:b/>
          <w:u w:val="single"/>
        </w:rPr>
        <w:t>Współczynnik formatu</w:t>
      </w:r>
      <w:r w:rsidRPr="00E3587B">
        <w:rPr>
          <w:rFonts w:asciiTheme="minorHAnsi" w:hAnsiTheme="minorHAnsi" w:cs="Arial"/>
          <w:u w:val="single"/>
        </w:rPr>
        <w:t>:</w:t>
      </w:r>
    </w:p>
    <w:p w:rsidR="009C2356" w:rsidRPr="00E3587B" w:rsidRDefault="009C2356" w:rsidP="00E3587B">
      <w:pPr>
        <w:tabs>
          <w:tab w:val="left" w:pos="1134"/>
        </w:tabs>
        <w:suppressAutoHyphens/>
        <w:spacing w:line="320" w:lineRule="atLeast"/>
        <w:rPr>
          <w:rFonts w:asciiTheme="minorHAnsi" w:hAnsiTheme="minorHAnsi" w:cs="Arial"/>
          <w:sz w:val="22"/>
          <w:szCs w:val="22"/>
        </w:rPr>
      </w:pPr>
      <w:r w:rsidRPr="00E3587B">
        <w:rPr>
          <w:rFonts w:asciiTheme="minorHAnsi" w:hAnsiTheme="minorHAnsi" w:cs="Arial"/>
          <w:sz w:val="22"/>
          <w:szCs w:val="22"/>
        </w:rPr>
        <w:t>Dla rysunków o formacie innym niż A-4 stosuje się – dla celów rozliczeniowych</w:t>
      </w:r>
      <w:r w:rsidR="00187DA1">
        <w:rPr>
          <w:rFonts w:asciiTheme="minorHAnsi" w:hAnsiTheme="minorHAnsi" w:cs="Arial"/>
          <w:sz w:val="22"/>
          <w:szCs w:val="22"/>
        </w:rPr>
        <w:t xml:space="preserve"> </w:t>
      </w:r>
      <w:r w:rsidRPr="00E3587B">
        <w:rPr>
          <w:rFonts w:asciiTheme="minorHAnsi" w:hAnsiTheme="minorHAnsi" w:cs="Arial"/>
          <w:sz w:val="22"/>
          <w:szCs w:val="22"/>
        </w:rPr>
        <w:t xml:space="preserve"> i prawidłowego wypełnienia „arkusza wyceny dokumentacji” – następujące przeliczniki (zamienniki) na format A-4.</w:t>
      </w:r>
    </w:p>
    <w:p w:rsidR="009C2356" w:rsidRPr="00E3587B" w:rsidRDefault="009C2356" w:rsidP="009C2356">
      <w:pPr>
        <w:tabs>
          <w:tab w:val="left" w:pos="1134"/>
        </w:tabs>
        <w:suppressAutoHyphens/>
        <w:spacing w:line="360" w:lineRule="auto"/>
        <w:ind w:left="1134"/>
        <w:rPr>
          <w:rFonts w:asciiTheme="minorHAnsi" w:hAnsiTheme="minorHAnsi" w:cs="Arial"/>
          <w:b/>
          <w:sz w:val="22"/>
          <w:szCs w:val="22"/>
        </w:rPr>
      </w:pPr>
    </w:p>
    <w:tbl>
      <w:tblPr>
        <w:tblW w:w="0" w:type="auto"/>
        <w:tblInd w:w="425" w:type="dxa"/>
        <w:tblLayout w:type="fixed"/>
        <w:tblCellMar>
          <w:left w:w="70" w:type="dxa"/>
          <w:right w:w="70" w:type="dxa"/>
        </w:tblCellMar>
        <w:tblLook w:val="0000" w:firstRow="0" w:lastRow="0" w:firstColumn="0" w:lastColumn="0" w:noHBand="0" w:noVBand="0"/>
      </w:tblPr>
      <w:tblGrid>
        <w:gridCol w:w="3420"/>
        <w:gridCol w:w="900"/>
        <w:gridCol w:w="900"/>
        <w:gridCol w:w="900"/>
        <w:gridCol w:w="900"/>
        <w:gridCol w:w="900"/>
        <w:gridCol w:w="872"/>
      </w:tblGrid>
      <w:tr w:rsidR="009C2356" w:rsidRPr="00D21CCB" w:rsidTr="00A13FFB">
        <w:tc>
          <w:tcPr>
            <w:tcW w:w="342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rPr>
                <w:rFonts w:asciiTheme="minorHAnsi" w:hAnsiTheme="minorHAnsi" w:cs="Arial"/>
                <w:sz w:val="22"/>
                <w:szCs w:val="22"/>
              </w:rPr>
            </w:pPr>
            <w:r w:rsidRPr="00E3587B">
              <w:rPr>
                <w:rFonts w:asciiTheme="minorHAnsi" w:hAnsiTheme="minorHAnsi" w:cs="Arial"/>
                <w:sz w:val="22"/>
                <w:szCs w:val="22"/>
              </w:rPr>
              <w:t>Format faktyczny</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lang w:val="en-US"/>
              </w:rPr>
            </w:pPr>
            <w:r w:rsidRPr="00E3587B">
              <w:rPr>
                <w:rFonts w:asciiTheme="minorHAnsi" w:hAnsiTheme="minorHAnsi" w:cs="Arial"/>
                <w:sz w:val="22"/>
                <w:szCs w:val="22"/>
              </w:rPr>
              <w:t>A5</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lang w:val="en-US"/>
              </w:rPr>
            </w:pPr>
            <w:r w:rsidRPr="00E3587B">
              <w:rPr>
                <w:rFonts w:asciiTheme="minorHAnsi" w:hAnsiTheme="minorHAnsi" w:cs="Arial"/>
                <w:sz w:val="22"/>
                <w:szCs w:val="22"/>
                <w:lang w:val="en-US"/>
              </w:rPr>
              <w:t>A4</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lang w:val="en-US"/>
              </w:rPr>
            </w:pPr>
            <w:r w:rsidRPr="00E3587B">
              <w:rPr>
                <w:rFonts w:asciiTheme="minorHAnsi" w:hAnsiTheme="minorHAnsi" w:cs="Arial"/>
                <w:sz w:val="22"/>
                <w:szCs w:val="22"/>
                <w:lang w:val="en-US"/>
              </w:rPr>
              <w:t>A3</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lang w:val="en-US"/>
              </w:rPr>
              <w:t>A2</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A1</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A0</w:t>
            </w:r>
          </w:p>
        </w:tc>
      </w:tr>
      <w:tr w:rsidR="009C2356" w:rsidRPr="00D21CCB" w:rsidTr="00A13FFB">
        <w:tc>
          <w:tcPr>
            <w:tcW w:w="342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rPr>
                <w:rFonts w:asciiTheme="minorHAnsi" w:hAnsiTheme="minorHAnsi" w:cs="Arial"/>
                <w:sz w:val="22"/>
                <w:szCs w:val="22"/>
              </w:rPr>
            </w:pPr>
            <w:r w:rsidRPr="00E3587B">
              <w:rPr>
                <w:rFonts w:asciiTheme="minorHAnsi" w:hAnsiTheme="minorHAnsi" w:cs="Arial"/>
                <w:sz w:val="22"/>
                <w:szCs w:val="22"/>
              </w:rPr>
              <w:t>lub powierzchnia w dcm2 – do</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3,5</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6,5</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12,5</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25,0</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50,0</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100</w:t>
            </w:r>
          </w:p>
        </w:tc>
      </w:tr>
      <w:tr w:rsidR="009C2356" w:rsidRPr="00D21CCB" w:rsidTr="00A13FFB">
        <w:tc>
          <w:tcPr>
            <w:tcW w:w="342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rPr>
                <w:rFonts w:asciiTheme="minorHAnsi" w:hAnsiTheme="minorHAnsi" w:cs="Arial"/>
                <w:sz w:val="22"/>
                <w:szCs w:val="22"/>
              </w:rPr>
            </w:pPr>
            <w:r w:rsidRPr="00E3587B">
              <w:rPr>
                <w:rFonts w:asciiTheme="minorHAnsi" w:hAnsiTheme="minorHAnsi" w:cs="Arial"/>
                <w:sz w:val="22"/>
                <w:szCs w:val="22"/>
              </w:rPr>
              <w:t>przelicznik na A4</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0,5</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1</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2</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4</w:t>
            </w:r>
          </w:p>
        </w:tc>
        <w:tc>
          <w:tcPr>
            <w:tcW w:w="900"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8</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A13FFB">
            <w:pPr>
              <w:spacing w:line="360" w:lineRule="auto"/>
              <w:jc w:val="center"/>
              <w:rPr>
                <w:rFonts w:asciiTheme="minorHAnsi" w:hAnsiTheme="minorHAnsi" w:cs="Arial"/>
                <w:sz w:val="22"/>
                <w:szCs w:val="22"/>
              </w:rPr>
            </w:pPr>
            <w:r w:rsidRPr="00E3587B">
              <w:rPr>
                <w:rFonts w:asciiTheme="minorHAnsi" w:hAnsiTheme="minorHAnsi" w:cs="Arial"/>
                <w:sz w:val="22"/>
                <w:szCs w:val="22"/>
              </w:rPr>
              <w:t>16</w:t>
            </w:r>
          </w:p>
        </w:tc>
      </w:tr>
    </w:tbl>
    <w:p w:rsidR="009C2356" w:rsidRPr="00E3587B" w:rsidRDefault="009C2356" w:rsidP="009C2356">
      <w:pPr>
        <w:spacing w:line="360" w:lineRule="auto"/>
        <w:ind w:left="360"/>
        <w:contextualSpacing/>
        <w:rPr>
          <w:rFonts w:asciiTheme="minorHAnsi" w:hAnsiTheme="minorHAnsi" w:cs="Arial"/>
          <w:sz w:val="22"/>
          <w:szCs w:val="22"/>
          <w:lang w:val="x-none"/>
        </w:rPr>
      </w:pPr>
      <w:r w:rsidRPr="00E3587B">
        <w:rPr>
          <w:rFonts w:asciiTheme="minorHAnsi" w:hAnsiTheme="minorHAnsi" w:cs="Arial"/>
          <w:sz w:val="22"/>
          <w:szCs w:val="22"/>
          <w:lang w:val="x-none"/>
        </w:rPr>
        <w:t>Uwaga: formaty nietypowe zamienia się na format A4 z zaokrągleniem w dół do 0,5 form.A-4</w:t>
      </w:r>
    </w:p>
    <w:p w:rsidR="009C2356" w:rsidRPr="00E3587B" w:rsidRDefault="009C2356" w:rsidP="00E3587B">
      <w:pPr>
        <w:pStyle w:val="Akapitzlist"/>
        <w:numPr>
          <w:ilvl w:val="0"/>
          <w:numId w:val="33"/>
        </w:numPr>
        <w:suppressAutoHyphens/>
        <w:spacing w:after="0" w:line="360" w:lineRule="auto"/>
        <w:ind w:left="1066" w:hanging="357"/>
        <w:rPr>
          <w:rFonts w:asciiTheme="minorHAnsi" w:hAnsiTheme="minorHAnsi" w:cs="Arial"/>
          <w:u w:val="single"/>
        </w:rPr>
      </w:pPr>
      <w:r w:rsidRPr="00E3587B">
        <w:rPr>
          <w:rFonts w:asciiTheme="minorHAnsi" w:hAnsiTheme="minorHAnsi" w:cs="Arial"/>
          <w:b/>
          <w:u w:val="single"/>
        </w:rPr>
        <w:t>Współczynnik trudności</w:t>
      </w:r>
      <w:r w:rsidRPr="00E3587B">
        <w:rPr>
          <w:rFonts w:asciiTheme="minorHAnsi" w:hAnsiTheme="minorHAnsi" w:cs="Arial"/>
          <w:u w:val="single"/>
        </w:rPr>
        <w:t>:</w:t>
      </w:r>
    </w:p>
    <w:p w:rsidR="009C2356" w:rsidRPr="00E3587B" w:rsidRDefault="009C2356" w:rsidP="00E3587B">
      <w:pPr>
        <w:spacing w:line="320" w:lineRule="atLeast"/>
        <w:ind w:left="792"/>
        <w:contextualSpacing/>
        <w:rPr>
          <w:rFonts w:asciiTheme="minorHAnsi" w:hAnsiTheme="minorHAnsi" w:cs="Arial"/>
          <w:sz w:val="22"/>
          <w:szCs w:val="22"/>
          <w:lang w:val="x-none"/>
        </w:rPr>
      </w:pPr>
      <w:r w:rsidRPr="00E3587B">
        <w:rPr>
          <w:rFonts w:asciiTheme="minorHAnsi" w:hAnsiTheme="minorHAnsi" w:cs="Arial"/>
          <w:sz w:val="22"/>
          <w:szCs w:val="22"/>
          <w:lang w:val="x-none"/>
        </w:rPr>
        <w:t>Wyjściowe normy czasu koryguje się w górę lub w dół (zwyżka lub obniżka liczby normogodzin), w zależności od stopnia trudności wykonanej konkretnie pracy. Wskaźnikowe kryteria ułatwiające właściwe zakwalifikowanie do stopnia trudności,</w:t>
      </w:r>
      <w:r w:rsidRPr="00E3587B">
        <w:rPr>
          <w:rFonts w:asciiTheme="minorHAnsi" w:hAnsiTheme="minorHAnsi" w:cs="Arial"/>
          <w:sz w:val="22"/>
          <w:szCs w:val="22"/>
          <w:lang w:val="x-none"/>
        </w:rPr>
        <w:br/>
        <w:t xml:space="preserve"> z przedziałem i stopniowaniem co 0,1 przedstawiają się następująco:</w:t>
      </w:r>
    </w:p>
    <w:p w:rsidR="009C2356" w:rsidRPr="00E3587B" w:rsidRDefault="009C2356" w:rsidP="00E3587B">
      <w:pPr>
        <w:numPr>
          <w:ilvl w:val="1"/>
          <w:numId w:val="31"/>
        </w:numPr>
        <w:tabs>
          <w:tab w:val="left" w:pos="1134"/>
        </w:tabs>
        <w:suppressAutoHyphens/>
        <w:spacing w:line="320" w:lineRule="atLeast"/>
        <w:ind w:left="993" w:hanging="633"/>
        <w:jc w:val="both"/>
        <w:rPr>
          <w:rFonts w:asciiTheme="minorHAnsi" w:hAnsiTheme="minorHAnsi" w:cs="Arial"/>
          <w:sz w:val="22"/>
          <w:szCs w:val="22"/>
        </w:rPr>
      </w:pPr>
      <w:r w:rsidRPr="00E3587B">
        <w:rPr>
          <w:rFonts w:asciiTheme="minorHAnsi" w:hAnsiTheme="minorHAnsi" w:cs="Arial"/>
          <w:sz w:val="22"/>
          <w:szCs w:val="22"/>
        </w:rPr>
        <w:t>Opracowanie bardzo trudne – współczynnik trudności od 1,6 – 2,0 - stosuje się go dla rysunków i dokumentacji dotyczących: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lastRenderedPageBreak/>
        <w:t>maszyn i urządzeń złożonych wieloczynnościowych, automatów i obrabiarek sterowanych, urządzeń i maszyn z linii obróbczych, urządzeń transportowo-dźwigowych,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 xml:space="preserve">prototypów maszyn i urządzeń, wyrobów i elektronarzędzi złożonych </w:t>
      </w:r>
      <w:r w:rsidRPr="00E3587B">
        <w:rPr>
          <w:rFonts w:asciiTheme="minorHAnsi" w:hAnsiTheme="minorHAnsi" w:cs="Arial"/>
          <w:sz w:val="22"/>
          <w:szCs w:val="22"/>
        </w:rPr>
        <w:br/>
        <w:t>i wieloczynnościowych oraz oprzyrządowania do ich wykonania,</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 xml:space="preserve">maszyn i urządzeń dla innych przemysłów, aparatury chemicznej, </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złożonych wyrobów i elementów kooperacyjnych o małej tolerancji wymiarowej,</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układów i schematów elektrycznych, elektronicznych, układów zasilania, programatorów i obwodów drukowanych itp.</w:t>
      </w:r>
    </w:p>
    <w:p w:rsidR="009C2356" w:rsidRPr="00E3587B" w:rsidRDefault="009C2356" w:rsidP="00E3587B">
      <w:pPr>
        <w:numPr>
          <w:ilvl w:val="1"/>
          <w:numId w:val="31"/>
        </w:numPr>
        <w:tabs>
          <w:tab w:val="left" w:pos="1134"/>
        </w:tabs>
        <w:suppressAutoHyphens/>
        <w:spacing w:line="320" w:lineRule="atLeast"/>
        <w:ind w:left="993" w:hanging="633"/>
        <w:jc w:val="both"/>
        <w:rPr>
          <w:rFonts w:asciiTheme="minorHAnsi" w:hAnsiTheme="minorHAnsi" w:cs="Arial"/>
          <w:sz w:val="22"/>
          <w:szCs w:val="22"/>
        </w:rPr>
      </w:pPr>
      <w:r w:rsidRPr="00E3587B">
        <w:rPr>
          <w:rFonts w:asciiTheme="minorHAnsi" w:hAnsiTheme="minorHAnsi" w:cs="Arial"/>
          <w:sz w:val="22"/>
          <w:szCs w:val="22"/>
        </w:rPr>
        <w:t>Opracowanie trudne – współczynnik trudności od 1,1 – 1,5 - stosuje się go dla rysunków i dokumentacji dotyczących: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zagadnień, konstrukcji maszyn, urządzeń i procesów wg 1,4 o niższym stopniu nowości rozwiązania,</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zespołów maszyn i urządzeń jednoczynnościowych, uniwersalnych lub specjalistycznych,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mechanizmów i części poprawiających jakość stosowanych urządzeń, opracowań modernizacyjnych stan dotychczasowy,</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nowych konstrukcyjnie i funkcyjnie wyrobów zmieniających poziom techniki krajowej oraz oprzyrządowań do ich realizacji,</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nowych wyrobów wymagających zmiany ciągów i procesów technologicznych,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rysunków i dokumentacji związanych z ochronną przemysłową,</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 xml:space="preserve">prostszych układów schematów instalacyjnych, elektrycznych, strukturowych, zamiennych receptur i zestawów, zmian w dotychczasowych konstrukcjach </w:t>
      </w:r>
      <w:r w:rsidRPr="00E3587B">
        <w:rPr>
          <w:rFonts w:asciiTheme="minorHAnsi" w:hAnsiTheme="minorHAnsi" w:cs="Arial"/>
          <w:sz w:val="22"/>
          <w:szCs w:val="22"/>
        </w:rPr>
        <w:br/>
        <w:t>i rozwiązaniach, instalacji nietypowych urządzeń,</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 xml:space="preserve">obliczeń wytrzymałościowych, receptur nowych w przemyśle chemicznym </w:t>
      </w:r>
      <w:r w:rsidRPr="00E3587B">
        <w:rPr>
          <w:rFonts w:asciiTheme="minorHAnsi" w:hAnsiTheme="minorHAnsi" w:cs="Arial"/>
          <w:sz w:val="22"/>
          <w:szCs w:val="22"/>
        </w:rPr>
        <w:br/>
        <w:t>i materiałów budowlanych, planów operacyjnych nowych technologii, instrukcji stanowiskowych dla nowych stanowisk maszynowych,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dokumentacji techniczno-ruchowej nowych urządzeń, maszyn, wyrobów, instrukcji obsługi i warunków p.poż.</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badań stanowiskowych, rozwiązań z zakresu poprawy stanowiskowych warunków pracy, poprawy organizacji i bezpieczeństwa pracy,</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ekspertyz, analiz i opinii oraz opracowanych materiałów do przygotowania norm zakładowych (prace poza ryczałtowe),</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rysunków detali o ilości pozycji wymiarowych – powyżej 10.</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rysunków zestawieniowych i wykonawczych o zagęszczeniu powierzchni powyżej 80%, a skali powyżej 1:5 lub skali nietypowej (poza budownictwem),</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 xml:space="preserve">opracowań technologicznych, wytrzymałościowych oraz planów operacyjnych prostych lecz z umieszczonymi w tekście rysunkami, wzorami, schematami, </w:t>
      </w:r>
      <w:r w:rsidRPr="00E3587B">
        <w:rPr>
          <w:rFonts w:asciiTheme="minorHAnsi" w:hAnsiTheme="minorHAnsi" w:cs="Arial"/>
          <w:sz w:val="22"/>
          <w:szCs w:val="22"/>
        </w:rPr>
        <w:br/>
        <w:t>z przyjęciem wzrostu utrudnienia o ca 0,1 stopnia za każdą wstawkę dodatkową,</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obliczeń efektów ekonomicznych projektów  oszczędnościowych, wieloskładnikowych itp.</w:t>
      </w:r>
    </w:p>
    <w:p w:rsidR="009C2356" w:rsidRPr="00E3587B" w:rsidRDefault="009C2356" w:rsidP="00E3587B">
      <w:pPr>
        <w:numPr>
          <w:ilvl w:val="1"/>
          <w:numId w:val="31"/>
        </w:numPr>
        <w:tabs>
          <w:tab w:val="left" w:pos="1134"/>
        </w:tabs>
        <w:suppressAutoHyphens/>
        <w:spacing w:line="320" w:lineRule="atLeast"/>
        <w:ind w:left="993" w:hanging="633"/>
        <w:jc w:val="both"/>
        <w:rPr>
          <w:rFonts w:asciiTheme="minorHAnsi" w:hAnsiTheme="minorHAnsi" w:cs="Arial"/>
          <w:sz w:val="22"/>
          <w:szCs w:val="22"/>
        </w:rPr>
      </w:pPr>
      <w:r w:rsidRPr="00E3587B">
        <w:rPr>
          <w:rFonts w:asciiTheme="minorHAnsi" w:hAnsiTheme="minorHAnsi" w:cs="Arial"/>
          <w:sz w:val="22"/>
          <w:szCs w:val="22"/>
        </w:rPr>
        <w:t>Opracowanie typowe – bez mnożnika – współczynnik trudności – 1,0 - obejmują opracowania, dokumentację i rysunki przeciętne dotyczące:</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maszyn i urządzeń prostych, powielanych lub powtarzanych,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uzupełnienia maszyn i konstrukcji znanych lub stosowanych,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typowych konstrukcji budowlanych, budowlano-montażowych instalacji, ciągów wentylacyjnych, urządzeń sanitarnych,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schematów instalacji, rysunków poglądowych, schematów ideowych, procesów technologicznych i produkcyjnych,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lastRenderedPageBreak/>
        <w:t>instrukcji stanowiskowych, obróbki i bhp dla stanowisk o nieskomplikowanej technologii,</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opisów technicznych (poza opisami projektów wynalazczych) kalkulacji, zestawień materiałowych i norm czasu,</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obliczenia efektów ekonomicznych, przyrostu produkcji lub nowych uruchomień itp.</w:t>
      </w:r>
    </w:p>
    <w:p w:rsidR="009C2356" w:rsidRPr="00E3587B" w:rsidRDefault="009C2356" w:rsidP="00E3587B">
      <w:pPr>
        <w:numPr>
          <w:ilvl w:val="1"/>
          <w:numId w:val="31"/>
        </w:numPr>
        <w:tabs>
          <w:tab w:val="left" w:pos="1134"/>
        </w:tabs>
        <w:suppressAutoHyphens/>
        <w:spacing w:line="320" w:lineRule="atLeast"/>
        <w:ind w:left="993" w:hanging="633"/>
        <w:jc w:val="both"/>
        <w:rPr>
          <w:rFonts w:asciiTheme="minorHAnsi" w:hAnsiTheme="minorHAnsi" w:cs="Arial"/>
          <w:sz w:val="22"/>
          <w:szCs w:val="22"/>
        </w:rPr>
      </w:pPr>
      <w:r w:rsidRPr="00E3587B">
        <w:rPr>
          <w:rFonts w:asciiTheme="minorHAnsi" w:hAnsiTheme="minorHAnsi" w:cs="Arial"/>
          <w:sz w:val="22"/>
          <w:szCs w:val="22"/>
        </w:rPr>
        <w:t>Opracowanie łatwe – minusowy współczynnik trudności od 0,9-0,6 - stosuje się do opracowań i rysunków:</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 xml:space="preserve">prostych i powtarzających się detali i elementów znormalizowanych (normalii) </w:t>
      </w:r>
      <w:r w:rsidRPr="00E3587B">
        <w:rPr>
          <w:rFonts w:asciiTheme="minorHAnsi" w:hAnsiTheme="minorHAnsi" w:cs="Arial"/>
          <w:sz w:val="22"/>
          <w:szCs w:val="22"/>
        </w:rPr>
        <w:br/>
        <w:t>w widoku bez przekroju o 2 lub 3 wymiarach,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typowymiarów (w rysunkach wykonawczych) elementów powtarzanych,</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wyciągów z wykazów i spisów materiałów,</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powtórzeń i kopiowania,</w:t>
      </w:r>
    </w:p>
    <w:p w:rsidR="009C2356" w:rsidRPr="00E3587B" w:rsidRDefault="009C2356" w:rsidP="00E3587B">
      <w:pPr>
        <w:numPr>
          <w:ilvl w:val="2"/>
          <w:numId w:val="31"/>
        </w:numPr>
        <w:suppressAutoHyphens/>
        <w:spacing w:line="320" w:lineRule="atLeast"/>
        <w:jc w:val="both"/>
        <w:rPr>
          <w:rFonts w:asciiTheme="minorHAnsi" w:hAnsiTheme="minorHAnsi" w:cs="Arial"/>
          <w:sz w:val="22"/>
          <w:szCs w:val="22"/>
        </w:rPr>
      </w:pPr>
      <w:r w:rsidRPr="00E3587B">
        <w:rPr>
          <w:rFonts w:asciiTheme="minorHAnsi" w:hAnsiTheme="minorHAnsi" w:cs="Arial"/>
          <w:sz w:val="22"/>
          <w:szCs w:val="22"/>
        </w:rPr>
        <w:t>opracowań inwetaryzacyjnych itp.</w:t>
      </w:r>
    </w:p>
    <w:p w:rsidR="009C2356" w:rsidRPr="00E3587B" w:rsidRDefault="009C2356" w:rsidP="00E3587B">
      <w:pPr>
        <w:pStyle w:val="Akapitzlist"/>
        <w:numPr>
          <w:ilvl w:val="0"/>
          <w:numId w:val="33"/>
        </w:numPr>
        <w:suppressAutoHyphens/>
        <w:spacing w:after="0" w:line="320" w:lineRule="atLeast"/>
        <w:ind w:left="1066" w:hanging="357"/>
        <w:jc w:val="both"/>
        <w:rPr>
          <w:rFonts w:asciiTheme="minorHAnsi" w:hAnsiTheme="minorHAnsi" w:cs="Arial"/>
        </w:rPr>
      </w:pPr>
      <w:r w:rsidRPr="00E3587B">
        <w:rPr>
          <w:rFonts w:asciiTheme="minorHAnsi" w:hAnsiTheme="minorHAnsi" w:cs="Arial"/>
          <w:b/>
          <w:u w:val="single"/>
        </w:rPr>
        <w:t>Współczynnik zagęszczania</w:t>
      </w:r>
      <w:r w:rsidRPr="00E3587B">
        <w:rPr>
          <w:rFonts w:asciiTheme="minorHAnsi" w:hAnsiTheme="minorHAnsi" w:cs="Arial"/>
        </w:rPr>
        <w:t xml:space="preserve">: stosuje się go według stwierdzonego wypełnienia powierzchni arkusza (formatki) rysunkiem, opisem, schematem z uwzględnieniem zastosowania minimum zagęszczenia dla rysunków, które, bez zmiany skali mogłyby się zmieścić na formacie o połowę mniejszej. Stopniowanie zmniejszające od 1,0 – 0,6 uwzględnia zagęszczenie i wypełnienie jak niżej: </w:t>
      </w:r>
    </w:p>
    <w:tbl>
      <w:tblPr>
        <w:tblW w:w="9389" w:type="dxa"/>
        <w:tblInd w:w="245" w:type="dxa"/>
        <w:tblLayout w:type="fixed"/>
        <w:tblCellMar>
          <w:left w:w="70" w:type="dxa"/>
          <w:right w:w="70" w:type="dxa"/>
        </w:tblCellMar>
        <w:tblLook w:val="0000" w:firstRow="0" w:lastRow="0" w:firstColumn="0" w:lastColumn="0" w:noHBand="0" w:noVBand="0"/>
      </w:tblPr>
      <w:tblGrid>
        <w:gridCol w:w="720"/>
        <w:gridCol w:w="6827"/>
        <w:gridCol w:w="1842"/>
      </w:tblGrid>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Poz.</w:t>
            </w:r>
          </w:p>
        </w:tc>
        <w:tc>
          <w:tcPr>
            <w:tcW w:w="6827"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Wypełnienie pow. arkusza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współczynnik</w:t>
            </w:r>
          </w:p>
        </w:tc>
      </w:tr>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1.</w:t>
            </w:r>
          </w:p>
        </w:tc>
        <w:tc>
          <w:tcPr>
            <w:tcW w:w="6827"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powyżej 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1,0</w:t>
            </w:r>
          </w:p>
        </w:tc>
      </w:tr>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2</w:t>
            </w:r>
          </w:p>
        </w:tc>
        <w:tc>
          <w:tcPr>
            <w:tcW w:w="6827"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75 – 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0,9</w:t>
            </w:r>
          </w:p>
        </w:tc>
      </w:tr>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3</w:t>
            </w:r>
          </w:p>
        </w:tc>
        <w:tc>
          <w:tcPr>
            <w:tcW w:w="6827"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od 65 – 75 %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0,8</w:t>
            </w:r>
          </w:p>
        </w:tc>
      </w:tr>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4</w:t>
            </w:r>
          </w:p>
        </w:tc>
        <w:tc>
          <w:tcPr>
            <w:tcW w:w="6827"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od 60 – 65 %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0,7</w:t>
            </w:r>
          </w:p>
        </w:tc>
      </w:tr>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5.</w:t>
            </w:r>
          </w:p>
        </w:tc>
        <w:tc>
          <w:tcPr>
            <w:tcW w:w="6827"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poniżej 60 %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0,6</w:t>
            </w:r>
          </w:p>
        </w:tc>
      </w:tr>
    </w:tbl>
    <w:p w:rsidR="009C2356" w:rsidRPr="00E3587B" w:rsidRDefault="009C2356" w:rsidP="009C2356">
      <w:pPr>
        <w:pStyle w:val="Akapitzlist"/>
        <w:numPr>
          <w:ilvl w:val="0"/>
          <w:numId w:val="34"/>
        </w:numPr>
        <w:spacing w:before="60" w:after="60" w:line="360" w:lineRule="auto"/>
        <w:rPr>
          <w:rFonts w:asciiTheme="minorHAnsi" w:hAnsiTheme="minorHAnsi" w:cs="Arial"/>
          <w:b/>
          <w:u w:val="single"/>
        </w:rPr>
      </w:pPr>
      <w:r w:rsidRPr="00E3587B">
        <w:rPr>
          <w:rFonts w:asciiTheme="minorHAnsi" w:hAnsiTheme="minorHAnsi" w:cs="Arial"/>
          <w:b/>
          <w:u w:val="single"/>
        </w:rPr>
        <w:t>Kontrola projektowa</w:t>
      </w:r>
    </w:p>
    <w:tbl>
      <w:tblPr>
        <w:tblpPr w:leftFromText="141" w:rightFromText="141" w:vertAnchor="text" w:horzAnchor="margin" w:tblpX="279" w:tblpY="2"/>
        <w:tblW w:w="9351" w:type="dxa"/>
        <w:tblLayout w:type="fixed"/>
        <w:tblCellMar>
          <w:left w:w="70" w:type="dxa"/>
          <w:right w:w="70" w:type="dxa"/>
        </w:tblCellMar>
        <w:tblLook w:val="0000" w:firstRow="0" w:lastRow="0" w:firstColumn="0" w:lastColumn="0" w:noHBand="0" w:noVBand="0"/>
      </w:tblPr>
      <w:tblGrid>
        <w:gridCol w:w="704"/>
        <w:gridCol w:w="7088"/>
        <w:gridCol w:w="1559"/>
      </w:tblGrid>
      <w:tr w:rsidR="009C2356" w:rsidRPr="00D21CCB" w:rsidTr="00E3587B">
        <w:trPr>
          <w:cantSplit/>
          <w:trHeight w:val="619"/>
        </w:trPr>
        <w:tc>
          <w:tcPr>
            <w:tcW w:w="704" w:type="dxa"/>
            <w:tcBorders>
              <w:top w:val="single" w:sz="4" w:space="0" w:color="000000"/>
              <w:left w:val="single" w:sz="4" w:space="0" w:color="000000"/>
              <w:bottom w:val="single" w:sz="4" w:space="0" w:color="000000"/>
            </w:tcBorders>
            <w:shd w:val="clear" w:color="auto" w:fill="auto"/>
          </w:tcPr>
          <w:p w:rsidR="009C2356" w:rsidRPr="00E3587B" w:rsidRDefault="009C2356" w:rsidP="00A13FFB">
            <w:pPr>
              <w:snapToGrid w:val="0"/>
              <w:spacing w:line="360" w:lineRule="auto"/>
              <w:rPr>
                <w:rFonts w:asciiTheme="minorHAnsi" w:hAnsiTheme="minorHAnsi" w:cs="Arial"/>
                <w:sz w:val="22"/>
                <w:szCs w:val="22"/>
              </w:rPr>
            </w:pPr>
            <w:r w:rsidRPr="00E3587B">
              <w:rPr>
                <w:rFonts w:asciiTheme="minorHAnsi" w:hAnsiTheme="minorHAnsi" w:cs="Arial"/>
                <w:sz w:val="22"/>
                <w:szCs w:val="22"/>
              </w:rPr>
              <w:t>1.</w:t>
            </w:r>
          </w:p>
        </w:tc>
        <w:tc>
          <w:tcPr>
            <w:tcW w:w="7088"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opracowanie koncepcji i założeń projektowych, kontrola bieżąca, sprawdzenie rysunków, obliczeń, dokumentacji opisowej - % do podstawowej jednostki projektowej</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15%</w:t>
            </w:r>
          </w:p>
        </w:tc>
      </w:tr>
    </w:tbl>
    <w:p w:rsidR="009C2356" w:rsidRPr="00E3587B" w:rsidRDefault="009C2356" w:rsidP="009C2356">
      <w:pPr>
        <w:pStyle w:val="Akapitzlist"/>
        <w:numPr>
          <w:ilvl w:val="0"/>
          <w:numId w:val="35"/>
        </w:numPr>
        <w:spacing w:before="60" w:after="60" w:line="360" w:lineRule="auto"/>
        <w:rPr>
          <w:rFonts w:asciiTheme="minorHAnsi" w:hAnsiTheme="minorHAnsi" w:cs="Arial"/>
          <w:b/>
          <w:u w:val="single"/>
        </w:rPr>
      </w:pPr>
      <w:r w:rsidRPr="00E3587B">
        <w:rPr>
          <w:rFonts w:asciiTheme="minorHAnsi" w:hAnsiTheme="minorHAnsi" w:cs="Arial"/>
          <w:b/>
          <w:u w:val="single"/>
        </w:rPr>
        <w:t>Pracochłonność nadzoru autorskiego przy projektach</w:t>
      </w:r>
    </w:p>
    <w:tbl>
      <w:tblPr>
        <w:tblW w:w="9389" w:type="dxa"/>
        <w:tblInd w:w="245" w:type="dxa"/>
        <w:tblLayout w:type="fixed"/>
        <w:tblCellMar>
          <w:left w:w="70" w:type="dxa"/>
          <w:right w:w="70" w:type="dxa"/>
        </w:tblCellMar>
        <w:tblLook w:val="0000" w:firstRow="0" w:lastRow="0" w:firstColumn="0" w:lastColumn="0" w:noHBand="0" w:noVBand="0"/>
      </w:tblPr>
      <w:tblGrid>
        <w:gridCol w:w="720"/>
        <w:gridCol w:w="7110"/>
        <w:gridCol w:w="1559"/>
      </w:tblGrid>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L.p.</w:t>
            </w:r>
          </w:p>
        </w:tc>
        <w:tc>
          <w:tcPr>
            <w:tcW w:w="711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 xml:space="preserve">Opis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Ilość j.p.</w:t>
            </w:r>
          </w:p>
        </w:tc>
      </w:tr>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1.</w:t>
            </w:r>
          </w:p>
        </w:tc>
        <w:tc>
          <w:tcPr>
            <w:tcW w:w="711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Projekty dokumentacji według punktów od 3.7 do 3.10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4</w:t>
            </w:r>
          </w:p>
        </w:tc>
      </w:tr>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2.</w:t>
            </w:r>
          </w:p>
        </w:tc>
        <w:tc>
          <w:tcPr>
            <w:tcW w:w="711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Projekty dokumentacji obiektów niezbędnych do właściwego utrzymania bezpiecznych warunków pracy w Elektrowni, podestów, schodów, drabin itp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1</w:t>
            </w:r>
          </w:p>
        </w:tc>
      </w:tr>
      <w:tr w:rsidR="009C2356" w:rsidRPr="00D21CCB" w:rsidTr="00E3587B">
        <w:tc>
          <w:tcPr>
            <w:tcW w:w="72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3.</w:t>
            </w:r>
          </w:p>
        </w:tc>
        <w:tc>
          <w:tcPr>
            <w:tcW w:w="7110" w:type="dxa"/>
            <w:tcBorders>
              <w:top w:val="single" w:sz="4" w:space="0" w:color="000000"/>
              <w:left w:val="single" w:sz="4" w:space="0" w:color="000000"/>
              <w:bottom w:val="single" w:sz="4" w:space="0" w:color="000000"/>
            </w:tcBorders>
            <w:shd w:val="clear" w:color="auto" w:fill="auto"/>
          </w:tcPr>
          <w:p w:rsidR="009C2356" w:rsidRPr="00E3587B" w:rsidRDefault="009C2356" w:rsidP="00E3587B">
            <w:pPr>
              <w:spacing w:before="60" w:after="60"/>
              <w:rPr>
                <w:rFonts w:asciiTheme="minorHAnsi" w:hAnsiTheme="minorHAnsi" w:cs="Arial"/>
                <w:sz w:val="22"/>
                <w:szCs w:val="22"/>
              </w:rPr>
            </w:pPr>
            <w:r w:rsidRPr="00E3587B">
              <w:rPr>
                <w:rFonts w:asciiTheme="minorHAnsi" w:hAnsiTheme="minorHAnsi" w:cs="Arial"/>
                <w:sz w:val="22"/>
                <w:szCs w:val="22"/>
              </w:rPr>
              <w:t>Projekty dokumentacji części zamiennych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2356" w:rsidRPr="00E3587B" w:rsidRDefault="009C2356" w:rsidP="00E3587B">
            <w:pPr>
              <w:spacing w:before="60" w:after="60"/>
              <w:jc w:val="center"/>
              <w:rPr>
                <w:rFonts w:asciiTheme="minorHAnsi" w:hAnsiTheme="minorHAnsi" w:cs="Arial"/>
                <w:sz w:val="22"/>
                <w:szCs w:val="22"/>
              </w:rPr>
            </w:pPr>
            <w:r w:rsidRPr="00E3587B">
              <w:rPr>
                <w:rFonts w:asciiTheme="minorHAnsi" w:hAnsiTheme="minorHAnsi" w:cs="Arial"/>
                <w:sz w:val="22"/>
                <w:szCs w:val="22"/>
              </w:rPr>
              <w:t>0,5</w:t>
            </w:r>
          </w:p>
        </w:tc>
      </w:tr>
    </w:tbl>
    <w:p w:rsidR="00187DA1" w:rsidRDefault="00187DA1" w:rsidP="004033C8">
      <w:pPr>
        <w:jc w:val="right"/>
        <w:rPr>
          <w:rFonts w:asciiTheme="minorHAnsi" w:hAnsiTheme="minorHAnsi"/>
          <w:color w:val="000000" w:themeColor="text1"/>
          <w:sz w:val="22"/>
          <w:szCs w:val="22"/>
        </w:rPr>
      </w:pPr>
    </w:p>
    <w:p w:rsidR="00187DA1" w:rsidRDefault="00187DA1" w:rsidP="00E3587B">
      <w:r>
        <w:br w:type="page"/>
      </w:r>
    </w:p>
    <w:p w:rsidR="004033C8" w:rsidRPr="00933462" w:rsidRDefault="004033C8" w:rsidP="004033C8">
      <w:pPr>
        <w:jc w:val="right"/>
        <w:rPr>
          <w:rFonts w:ascii="Franklin Gothic Book" w:hAnsi="Franklin Gothic Book" w:cs="Calibri"/>
          <w:szCs w:val="20"/>
        </w:rPr>
      </w:pPr>
      <w:r>
        <w:rPr>
          <w:rFonts w:ascii="Franklin Gothic Book" w:hAnsi="Franklin Gothic Book" w:cs="Calibri"/>
          <w:szCs w:val="20"/>
        </w:rPr>
        <w:lastRenderedPageBreak/>
        <w:t xml:space="preserve">Załącznik   nr 2 do umowy </w:t>
      </w:r>
    </w:p>
    <w:p w:rsidR="004033C8" w:rsidRDefault="004033C8" w:rsidP="004033C8">
      <w:pPr>
        <w:jc w:val="right"/>
        <w:rPr>
          <w:rFonts w:ascii="Franklin Gothic Book" w:hAnsi="Franklin Gothic Book" w:cs="Helvetica"/>
          <w:b/>
          <w:color w:val="333333"/>
          <w:szCs w:val="20"/>
        </w:rPr>
      </w:pPr>
    </w:p>
    <w:p w:rsidR="004033C8" w:rsidRDefault="004033C8" w:rsidP="004033C8">
      <w:pPr>
        <w:jc w:val="right"/>
        <w:rPr>
          <w:rFonts w:ascii="Franklin Gothic Book" w:hAnsi="Franklin Gothic Book" w:cs="Helvetica"/>
          <w:b/>
          <w:color w:val="333333"/>
          <w:szCs w:val="20"/>
        </w:rPr>
      </w:pPr>
    </w:p>
    <w:p w:rsidR="004033C8" w:rsidRPr="00E3587B" w:rsidRDefault="004033C8" w:rsidP="004033C8">
      <w:pPr>
        <w:tabs>
          <w:tab w:val="center" w:pos="1704"/>
          <w:tab w:val="center" w:pos="7100"/>
        </w:tabs>
        <w:spacing w:before="60" w:line="240" w:lineRule="atLeast"/>
        <w:jc w:val="center"/>
        <w:rPr>
          <w:rFonts w:asciiTheme="minorHAnsi" w:hAnsiTheme="minorHAnsi" w:cs="Arial"/>
          <w:b/>
          <w:bCs/>
          <w:sz w:val="24"/>
        </w:rPr>
      </w:pPr>
      <w:r w:rsidRPr="00E3587B">
        <w:rPr>
          <w:rFonts w:asciiTheme="minorHAnsi" w:hAnsiTheme="minorHAnsi"/>
          <w:b/>
          <w:sz w:val="24"/>
        </w:rPr>
        <w:t xml:space="preserve">OGÓLNE WARUNKI ZAKUPU USŁUG </w:t>
      </w:r>
      <w:r w:rsidRPr="00E3587B">
        <w:rPr>
          <w:rFonts w:asciiTheme="minorHAnsi" w:hAnsiTheme="minorHAnsi" w:cs="Arial"/>
          <w:b/>
          <w:sz w:val="24"/>
        </w:rPr>
        <w:t>ZAMAWIAJĄCEGO</w:t>
      </w:r>
    </w:p>
    <w:p w:rsidR="004033C8" w:rsidRDefault="004033C8" w:rsidP="004033C8">
      <w:pPr>
        <w:jc w:val="right"/>
        <w:rPr>
          <w:rFonts w:ascii="Franklin Gothic Book" w:hAnsi="Franklin Gothic Book" w:cs="Helvetica"/>
          <w:b/>
          <w:color w:val="333333"/>
          <w:szCs w:val="20"/>
        </w:rPr>
      </w:pPr>
    </w:p>
    <w:p w:rsidR="004033C8" w:rsidRDefault="004033C8" w:rsidP="004033C8">
      <w:pPr>
        <w:jc w:val="right"/>
        <w:rPr>
          <w:rFonts w:ascii="Franklin Gothic Book" w:hAnsi="Franklin Gothic Book" w:cs="Helvetica"/>
          <w:b/>
          <w:color w:val="333333"/>
          <w:szCs w:val="20"/>
        </w:rPr>
      </w:pPr>
    </w:p>
    <w:p w:rsidR="004033C8" w:rsidRDefault="004033C8" w:rsidP="004033C8">
      <w:pPr>
        <w:jc w:val="right"/>
        <w:rPr>
          <w:rFonts w:ascii="Franklin Gothic Book" w:hAnsi="Franklin Gothic Book" w:cs="Helvetica"/>
          <w:b/>
          <w:color w:val="333333"/>
          <w:szCs w:val="20"/>
        </w:rPr>
      </w:pPr>
    </w:p>
    <w:p w:rsidR="004033C8" w:rsidRDefault="004033C8" w:rsidP="004033C8">
      <w:pPr>
        <w:jc w:val="right"/>
        <w:rPr>
          <w:rFonts w:ascii="Franklin Gothic Book" w:hAnsi="Franklin Gothic Book" w:cs="Helvetica"/>
          <w:b/>
          <w:color w:val="333333"/>
          <w:szCs w:val="20"/>
        </w:rPr>
      </w:pPr>
      <w:r w:rsidRPr="00B546A7">
        <w:rPr>
          <w:noProof/>
        </w:rPr>
        <w:drawing>
          <wp:inline distT="0" distB="0" distL="0" distR="0" wp14:anchorId="235AE21D" wp14:editId="70A13CA3">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4033C8" w:rsidRDefault="004033C8" w:rsidP="004033C8">
      <w:pPr>
        <w:jc w:val="right"/>
        <w:rPr>
          <w:rFonts w:ascii="Franklin Gothic Book" w:hAnsi="Franklin Gothic Book" w:cs="Helvetica"/>
          <w:b/>
          <w:color w:val="333333"/>
          <w:szCs w:val="20"/>
        </w:rPr>
      </w:pPr>
    </w:p>
    <w:p w:rsidR="004033C8" w:rsidRDefault="004033C8" w:rsidP="004033C8">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2018 r.</w:t>
      </w:r>
    </w:p>
    <w:p w:rsidR="004033C8" w:rsidRDefault="004033C8" w:rsidP="004033C8">
      <w:pPr>
        <w:jc w:val="right"/>
        <w:rPr>
          <w:rFonts w:ascii="Franklin Gothic Book" w:hAnsi="Franklin Gothic Book" w:cs="Helvetica"/>
          <w:b/>
          <w:color w:val="333333"/>
          <w:szCs w:val="20"/>
        </w:rPr>
      </w:pPr>
    </w:p>
    <w:p w:rsidR="004033C8" w:rsidRDefault="004033C8" w:rsidP="004033C8">
      <w:pPr>
        <w:jc w:val="right"/>
        <w:rPr>
          <w:rFonts w:ascii="Franklin Gothic Book" w:hAnsi="Franklin Gothic Book" w:cs="Helvetica"/>
          <w:b/>
          <w:color w:val="333333"/>
          <w:szCs w:val="20"/>
        </w:rPr>
      </w:pPr>
    </w:p>
    <w:p w:rsidR="004033C8" w:rsidRDefault="004033C8" w:rsidP="004033C8">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4033C8" w:rsidRPr="00623C3C" w:rsidRDefault="006141AE" w:rsidP="004033C8">
      <w:pPr>
        <w:jc w:val="center"/>
        <w:rPr>
          <w:rFonts w:ascii="Franklin Gothic Book" w:eastAsiaTheme="minorHAnsi" w:hAnsi="Franklin Gothic Book"/>
          <w:color w:val="0033CC"/>
          <w:szCs w:val="20"/>
          <w:u w:val="single"/>
        </w:rPr>
      </w:pPr>
      <w:hyperlink r:id="rId13" w:history="1">
        <w:r w:rsidR="004033C8" w:rsidRPr="00623C3C">
          <w:rPr>
            <w:rStyle w:val="Hipercze"/>
            <w:rFonts w:ascii="Franklin Gothic Book" w:eastAsiaTheme="majorEastAsia" w:hAnsi="Franklin Gothic Book"/>
          </w:rPr>
          <w:t>https://www.enea.pl/pl/grupaenea/o-grupie/spolki-grupy-enea/polaniec/zamowienia/dokumenty-dla-wykonawcow-i-dostawcow</w:t>
        </w:r>
      </w:hyperlink>
    </w:p>
    <w:p w:rsidR="004033C8" w:rsidRPr="004033C8" w:rsidRDefault="004033C8" w:rsidP="004033C8">
      <w:pPr>
        <w:spacing w:after="160" w:line="259" w:lineRule="auto"/>
        <w:rPr>
          <w:rFonts w:ascii="Franklin Gothic Book" w:hAnsi="Franklin Gothic Book" w:cs="Calibri"/>
          <w:szCs w:val="20"/>
        </w:rPr>
      </w:pPr>
      <w:r>
        <w:rPr>
          <w:rFonts w:ascii="Franklin Gothic Book" w:hAnsi="Franklin Gothic Book" w:cs="Calibri"/>
          <w:szCs w:val="20"/>
        </w:rPr>
        <w:br w:type="page"/>
      </w:r>
    </w:p>
    <w:p w:rsidR="009C2356" w:rsidRPr="003056CB" w:rsidRDefault="009C2356" w:rsidP="009C2356">
      <w:pPr>
        <w:jc w:val="right"/>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lastRenderedPageBreak/>
        <w:t>Załącznik nr 3</w:t>
      </w:r>
      <w:r w:rsidRPr="003056CB">
        <w:rPr>
          <w:rFonts w:asciiTheme="minorHAnsi" w:hAnsiTheme="minorHAnsi" w:cs="Helvetica"/>
          <w:b/>
          <w:color w:val="000000" w:themeColor="text1"/>
          <w:sz w:val="22"/>
          <w:szCs w:val="22"/>
        </w:rPr>
        <w:t xml:space="preserve"> do </w:t>
      </w:r>
      <w:r>
        <w:rPr>
          <w:rFonts w:asciiTheme="minorHAnsi" w:hAnsiTheme="minorHAnsi" w:cs="Helvetica"/>
          <w:b/>
          <w:color w:val="000000" w:themeColor="text1"/>
          <w:sz w:val="22"/>
          <w:szCs w:val="22"/>
        </w:rPr>
        <w:t>umowy</w:t>
      </w:r>
    </w:p>
    <w:p w:rsidR="009C2356" w:rsidRPr="003056CB" w:rsidRDefault="009C2356" w:rsidP="002602DB">
      <w:pPr>
        <w:pStyle w:val="Tekstprzypisudolnego"/>
        <w:spacing w:line="240" w:lineRule="auto"/>
        <w:rPr>
          <w:rFonts w:asciiTheme="minorHAnsi" w:hAnsiTheme="minorHAnsi" w:cstheme="minorHAnsi"/>
          <w:i/>
          <w:color w:val="000000" w:themeColor="text1"/>
          <w:sz w:val="22"/>
          <w:szCs w:val="22"/>
          <w:u w:val="single"/>
        </w:rPr>
      </w:pPr>
    </w:p>
    <w:p w:rsidR="004033C8" w:rsidRPr="00F70814" w:rsidRDefault="004033C8" w:rsidP="004033C8">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4033C8" w:rsidRPr="00F70814" w:rsidRDefault="004033C8" w:rsidP="004033C8">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4033C8" w:rsidRPr="00F70814" w:rsidRDefault="004033C8" w:rsidP="004033C8">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4033C8" w:rsidRPr="00F70814" w:rsidRDefault="004033C8" w:rsidP="004033C8">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4033C8" w:rsidRPr="00F70814" w:rsidRDefault="004033C8" w:rsidP="004033C8">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4033C8" w:rsidRPr="00F70814" w:rsidRDefault="004033C8" w:rsidP="004033C8">
      <w:pPr>
        <w:pStyle w:val="Akapitzlist"/>
        <w:numPr>
          <w:ilvl w:val="0"/>
          <w:numId w:val="36"/>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4033C8" w:rsidRPr="00F70814" w:rsidRDefault="004033C8" w:rsidP="004033C8">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4033C8" w:rsidRPr="00F70814" w:rsidRDefault="004033C8" w:rsidP="004033C8">
      <w:pPr>
        <w:pStyle w:val="Akapitzlist"/>
        <w:numPr>
          <w:ilvl w:val="0"/>
          <w:numId w:val="37"/>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14"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4033C8" w:rsidRPr="00F70814" w:rsidRDefault="004033C8" w:rsidP="004033C8">
      <w:pPr>
        <w:pStyle w:val="Akapitzlist"/>
        <w:numPr>
          <w:ilvl w:val="0"/>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4033C8" w:rsidRPr="00F70814" w:rsidRDefault="004033C8" w:rsidP="004033C8">
      <w:pPr>
        <w:pStyle w:val="Akapitzlist"/>
        <w:numPr>
          <w:ilvl w:val="0"/>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4033C8" w:rsidRPr="00F70814" w:rsidRDefault="004033C8" w:rsidP="004033C8">
      <w:pPr>
        <w:pStyle w:val="Akapitzlist"/>
        <w:numPr>
          <w:ilvl w:val="0"/>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4033C8" w:rsidRPr="00F70814" w:rsidRDefault="004033C8" w:rsidP="004033C8">
      <w:pPr>
        <w:pStyle w:val="Akapitzlist"/>
        <w:numPr>
          <w:ilvl w:val="0"/>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4033C8" w:rsidRPr="00F70814" w:rsidRDefault="004033C8" w:rsidP="004033C8">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4033C8" w:rsidRPr="00F70814" w:rsidRDefault="004033C8" w:rsidP="004033C8">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4033C8" w:rsidRPr="00F70814" w:rsidRDefault="004033C8" w:rsidP="004033C8">
      <w:pPr>
        <w:pStyle w:val="Akapitzlist"/>
        <w:numPr>
          <w:ilvl w:val="0"/>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4033C8" w:rsidRPr="00F70814" w:rsidRDefault="004033C8" w:rsidP="004033C8">
      <w:pPr>
        <w:pStyle w:val="Akapitzlist"/>
        <w:numPr>
          <w:ilvl w:val="0"/>
          <w:numId w:val="3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4033C8" w:rsidRPr="00F70814" w:rsidRDefault="004033C8" w:rsidP="004033C8">
      <w:pPr>
        <w:pStyle w:val="Akapitzlist"/>
        <w:numPr>
          <w:ilvl w:val="0"/>
          <w:numId w:val="3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4033C8" w:rsidRPr="00F70814" w:rsidRDefault="004033C8" w:rsidP="004033C8">
      <w:pPr>
        <w:pStyle w:val="Akapitzlist"/>
        <w:numPr>
          <w:ilvl w:val="0"/>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4033C8" w:rsidRPr="00F70814" w:rsidRDefault="004033C8" w:rsidP="004033C8">
      <w:pPr>
        <w:pStyle w:val="Akapitzlist"/>
        <w:numPr>
          <w:ilvl w:val="1"/>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4033C8" w:rsidRPr="00F70814" w:rsidRDefault="004033C8" w:rsidP="004033C8">
      <w:pPr>
        <w:pStyle w:val="Akapitzlist"/>
        <w:numPr>
          <w:ilvl w:val="1"/>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4033C8" w:rsidRPr="00F70814" w:rsidRDefault="004033C8" w:rsidP="004033C8">
      <w:pPr>
        <w:pStyle w:val="Akapitzlist"/>
        <w:numPr>
          <w:ilvl w:val="1"/>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4033C8" w:rsidRPr="00F70814" w:rsidRDefault="004033C8" w:rsidP="004033C8">
      <w:pPr>
        <w:pStyle w:val="Akapitzlist"/>
        <w:numPr>
          <w:ilvl w:val="1"/>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4033C8" w:rsidRPr="00F70814" w:rsidRDefault="004033C8" w:rsidP="004033C8">
      <w:pPr>
        <w:pStyle w:val="Akapitzlist"/>
        <w:numPr>
          <w:ilvl w:val="1"/>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4033C8" w:rsidRPr="00F70814" w:rsidRDefault="004033C8" w:rsidP="004033C8">
      <w:pPr>
        <w:pStyle w:val="Akapitzlist"/>
        <w:numPr>
          <w:ilvl w:val="1"/>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4033C8" w:rsidRPr="00F70814" w:rsidRDefault="004033C8" w:rsidP="004033C8">
      <w:pPr>
        <w:pStyle w:val="Akapitzlist"/>
        <w:numPr>
          <w:ilvl w:val="0"/>
          <w:numId w:val="3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15"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rsidR="004033C8" w:rsidRPr="00F70814" w:rsidRDefault="004033C8" w:rsidP="004033C8">
      <w:pPr>
        <w:pStyle w:val="Akapitzlist"/>
        <w:numPr>
          <w:ilvl w:val="0"/>
          <w:numId w:val="36"/>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rsidR="004033C8" w:rsidRDefault="004033C8" w:rsidP="004033C8">
      <w:pPr>
        <w:rPr>
          <w:rFonts w:ascii="Franklin Gothic Book" w:hAnsi="Franklin Gothic Book" w:cs="Calibri"/>
          <w:szCs w:val="20"/>
        </w:rPr>
      </w:pPr>
    </w:p>
    <w:p w:rsidR="00097C63" w:rsidRDefault="00097C63">
      <w:pPr>
        <w:spacing w:after="160" w:line="259" w:lineRule="auto"/>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rsidR="006C5B9F" w:rsidRPr="003056CB" w:rsidRDefault="006C5B9F" w:rsidP="006C5B9F">
      <w:pPr>
        <w:jc w:val="right"/>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lastRenderedPageBreak/>
        <w:t>Załącznik nr 4</w:t>
      </w:r>
      <w:r w:rsidRPr="003056CB">
        <w:rPr>
          <w:rFonts w:asciiTheme="minorHAnsi" w:hAnsiTheme="minorHAnsi" w:cs="Helvetica"/>
          <w:b/>
          <w:color w:val="000000" w:themeColor="text1"/>
          <w:sz w:val="22"/>
          <w:szCs w:val="22"/>
        </w:rPr>
        <w:t xml:space="preserve"> do </w:t>
      </w:r>
      <w:r>
        <w:rPr>
          <w:rFonts w:asciiTheme="minorHAnsi" w:hAnsiTheme="minorHAnsi" w:cs="Helvetica"/>
          <w:b/>
          <w:color w:val="000000" w:themeColor="text1"/>
          <w:sz w:val="22"/>
          <w:szCs w:val="22"/>
        </w:rPr>
        <w:t>umowy</w:t>
      </w:r>
    </w:p>
    <w:p w:rsidR="006C5B9F" w:rsidRDefault="006C5B9F" w:rsidP="009C2356">
      <w:pPr>
        <w:spacing w:line="276" w:lineRule="auto"/>
        <w:jc w:val="both"/>
      </w:pPr>
    </w:p>
    <w:p w:rsidR="004033C8" w:rsidRDefault="004033C8" w:rsidP="004033C8">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4033C8" w:rsidRPr="00F70814" w:rsidRDefault="004033C8" w:rsidP="004033C8">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4033C8" w:rsidRPr="00F70814" w:rsidRDefault="004033C8" w:rsidP="004033C8">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4033C8" w:rsidRPr="00933462" w:rsidRDefault="004033C8" w:rsidP="004033C8">
      <w:pPr>
        <w:jc w:val="right"/>
        <w:rPr>
          <w:rFonts w:ascii="Franklin Gothic Book" w:hAnsi="Franklin Gothic Book" w:cs="Calibri"/>
          <w:szCs w:val="20"/>
        </w:rPr>
      </w:pPr>
    </w:p>
    <w:p w:rsidR="004033C8" w:rsidRPr="004B3239" w:rsidRDefault="004033C8" w:rsidP="004033C8">
      <w:pPr>
        <w:pStyle w:val="Akapitzlist"/>
        <w:numPr>
          <w:ilvl w:val="0"/>
          <w:numId w:val="39"/>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rsidR="004033C8" w:rsidRPr="004B3239" w:rsidRDefault="004033C8" w:rsidP="004033C8">
      <w:pPr>
        <w:pStyle w:val="Akapitzlist"/>
        <w:numPr>
          <w:ilvl w:val="1"/>
          <w:numId w:val="40"/>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4033C8" w:rsidRPr="004B3239" w:rsidRDefault="004033C8" w:rsidP="004033C8">
      <w:pPr>
        <w:pStyle w:val="Akapitzlist"/>
        <w:numPr>
          <w:ilvl w:val="2"/>
          <w:numId w:val="40"/>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4033C8" w:rsidRPr="004B3239" w:rsidRDefault="004033C8" w:rsidP="004033C8">
      <w:pPr>
        <w:pStyle w:val="Akapitzlist"/>
        <w:numPr>
          <w:ilvl w:val="2"/>
          <w:numId w:val="40"/>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4033C8" w:rsidRPr="004B3239" w:rsidRDefault="004033C8" w:rsidP="004033C8">
      <w:pPr>
        <w:pStyle w:val="Akapitzlist"/>
        <w:numPr>
          <w:ilvl w:val="1"/>
          <w:numId w:val="40"/>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w:t>
      </w:r>
      <w:r w:rsidR="00605B0B">
        <w:rPr>
          <w:rFonts w:ascii="Franklin Gothic Book" w:hAnsi="Franklin Gothic Book" w:cs="Arial"/>
          <w:color w:val="000000"/>
          <w:sz w:val="20"/>
          <w:szCs w:val="20"/>
        </w:rPr>
        <w:t>Wykonawcy</w:t>
      </w:r>
      <w:r w:rsidRPr="004B3239">
        <w:rPr>
          <w:rFonts w:ascii="Franklin Gothic Book" w:hAnsi="Franklin Gothic Book" w:cs="Arial"/>
          <w:color w:val="000000"/>
          <w:sz w:val="20"/>
          <w:szCs w:val="20"/>
        </w:rPr>
        <w:t>/Zleceniobiorcę/</w:t>
      </w:r>
      <w:r>
        <w:rPr>
          <w:rFonts w:ascii="Franklin Gothic Book" w:hAnsi="Franklin Gothic Book" w:cs="Arial"/>
          <w:color w:val="000000"/>
          <w:sz w:val="20"/>
          <w:szCs w:val="20"/>
        </w:rPr>
        <w:t>Wykonawcę</w:t>
      </w:r>
      <w:r w:rsidRPr="004B3239">
        <w:rPr>
          <w:rFonts w:ascii="Franklin Gothic Book" w:hAnsi="Franklin Gothic Book" w:cs="Arial"/>
          <w:color w:val="000000"/>
          <w:sz w:val="20"/>
          <w:szCs w:val="20"/>
        </w:rPr>
        <w:t xml:space="preserve"> zewnętrznego.</w:t>
      </w:r>
    </w:p>
    <w:p w:rsidR="004033C8" w:rsidRPr="004B3239" w:rsidRDefault="004033C8" w:rsidP="004033C8">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4033C8" w:rsidRPr="004B3239" w:rsidRDefault="004033C8" w:rsidP="004033C8">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4033C8" w:rsidRPr="004B3239" w:rsidRDefault="004033C8" w:rsidP="004033C8">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4033C8" w:rsidRPr="004B3239" w:rsidRDefault="004033C8" w:rsidP="004033C8">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4033C8" w:rsidRPr="004B3239" w:rsidRDefault="004033C8" w:rsidP="004033C8">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rsidR="004033C8" w:rsidRPr="004B3239" w:rsidRDefault="004033C8" w:rsidP="004033C8">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4033C8" w:rsidRPr="004B3239" w:rsidRDefault="004033C8" w:rsidP="004033C8">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4033C8" w:rsidRPr="004B3239" w:rsidRDefault="004033C8" w:rsidP="004033C8">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4033C8" w:rsidRPr="004B3239" w:rsidRDefault="004033C8" w:rsidP="004033C8">
      <w:pPr>
        <w:pStyle w:val="Akapitzlist"/>
        <w:numPr>
          <w:ilvl w:val="2"/>
          <w:numId w:val="4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4033C8" w:rsidRPr="004B3239" w:rsidRDefault="004033C8" w:rsidP="004033C8">
      <w:pPr>
        <w:pStyle w:val="Akapitzlist"/>
        <w:numPr>
          <w:ilvl w:val="1"/>
          <w:numId w:val="41"/>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Niezależnie od obowiązków związanych z ochroną informacji określonych w Umowie Wykonawca/Kontrahent/Zleceniobiorca/</w:t>
      </w:r>
      <w:r>
        <w:rPr>
          <w:rFonts w:ascii="Franklin Gothic Book" w:hAnsi="Franklin Gothic Book" w:cs="Arial"/>
          <w:color w:val="000000"/>
          <w:sz w:val="20"/>
          <w:szCs w:val="20"/>
        </w:rPr>
        <w:t>Wykonawca</w:t>
      </w:r>
      <w:r w:rsidRPr="004B3239">
        <w:rPr>
          <w:rFonts w:ascii="Franklin Gothic Book" w:hAnsi="Franklin Gothic Book" w:cs="Arial"/>
          <w:color w:val="000000"/>
          <w:sz w:val="20"/>
          <w:szCs w:val="20"/>
        </w:rPr>
        <w:t xml:space="preserve">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4033C8" w:rsidRPr="004B3239" w:rsidRDefault="004033C8" w:rsidP="004033C8">
      <w:pPr>
        <w:pStyle w:val="Akapitzlist"/>
        <w:numPr>
          <w:ilvl w:val="1"/>
          <w:numId w:val="41"/>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4033C8" w:rsidRPr="004B3239" w:rsidRDefault="004033C8" w:rsidP="004033C8">
      <w:pPr>
        <w:pStyle w:val="Akapitzlist"/>
        <w:numPr>
          <w:ilvl w:val="2"/>
          <w:numId w:val="41"/>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rsidR="004033C8" w:rsidRPr="004B3239" w:rsidRDefault="004033C8" w:rsidP="004033C8">
      <w:pPr>
        <w:pStyle w:val="Akapitzlist"/>
        <w:numPr>
          <w:ilvl w:val="2"/>
          <w:numId w:val="41"/>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4033C8" w:rsidRDefault="004033C8" w:rsidP="009C2356">
      <w:pPr>
        <w:spacing w:line="276" w:lineRule="auto"/>
        <w:jc w:val="both"/>
      </w:pPr>
    </w:p>
    <w:p w:rsidR="00097C63" w:rsidRDefault="00097C63">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rsidR="004033C8" w:rsidRPr="00933462" w:rsidRDefault="004033C8" w:rsidP="004033C8">
      <w:pPr>
        <w:jc w:val="right"/>
        <w:rPr>
          <w:rFonts w:ascii="Franklin Gothic Book" w:hAnsi="Franklin Gothic Book" w:cs="Calibri"/>
          <w:szCs w:val="20"/>
        </w:rPr>
      </w:pPr>
      <w:r>
        <w:rPr>
          <w:rFonts w:ascii="Franklin Gothic Book" w:hAnsi="Franklin Gothic Book" w:cstheme="minorHAnsi"/>
          <w:szCs w:val="20"/>
        </w:rPr>
        <w:lastRenderedPageBreak/>
        <w:t xml:space="preserve">Załącznik nr 5 </w:t>
      </w:r>
      <w:r>
        <w:rPr>
          <w:rFonts w:ascii="Franklin Gothic Book" w:hAnsi="Franklin Gothic Book" w:cs="Calibri"/>
          <w:szCs w:val="20"/>
        </w:rPr>
        <w:t xml:space="preserve">do umowy </w:t>
      </w:r>
    </w:p>
    <w:p w:rsidR="004033C8" w:rsidRDefault="004033C8" w:rsidP="004033C8">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rsidR="004033C8" w:rsidRDefault="004033C8" w:rsidP="004033C8">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rsidR="004033C8" w:rsidRPr="00DA627F" w:rsidRDefault="004033C8" w:rsidP="004033C8">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rsidR="006C5B9F" w:rsidRDefault="006C5B9F" w:rsidP="009C2356">
      <w:pPr>
        <w:spacing w:line="276" w:lineRule="auto"/>
        <w:jc w:val="both"/>
      </w:pPr>
    </w:p>
    <w:p w:rsidR="004033C8" w:rsidRDefault="004033C8" w:rsidP="009C2356">
      <w:pPr>
        <w:spacing w:line="276" w:lineRule="auto"/>
        <w:jc w:val="both"/>
      </w:pPr>
    </w:p>
    <w:p w:rsidR="004033C8" w:rsidRDefault="004033C8" w:rsidP="009C2356">
      <w:pPr>
        <w:spacing w:line="276" w:lineRule="auto"/>
        <w:jc w:val="both"/>
      </w:pPr>
    </w:p>
    <w:p w:rsidR="004033C8" w:rsidRDefault="004033C8" w:rsidP="009C2356">
      <w:pPr>
        <w:spacing w:line="276" w:lineRule="auto"/>
        <w:jc w:val="both"/>
      </w:pPr>
    </w:p>
    <w:p w:rsidR="004033C8" w:rsidRDefault="004033C8" w:rsidP="009C2356">
      <w:pPr>
        <w:spacing w:line="276" w:lineRule="auto"/>
        <w:jc w:val="both"/>
      </w:pPr>
    </w:p>
    <w:p w:rsidR="004033C8" w:rsidRDefault="004033C8" w:rsidP="009C2356">
      <w:pPr>
        <w:spacing w:line="276" w:lineRule="auto"/>
        <w:jc w:val="both"/>
      </w:pPr>
    </w:p>
    <w:p w:rsidR="004033C8" w:rsidRDefault="004033C8" w:rsidP="009C2356">
      <w:pPr>
        <w:spacing w:line="276" w:lineRule="auto"/>
        <w:jc w:val="both"/>
      </w:pPr>
    </w:p>
    <w:p w:rsidR="00097C63" w:rsidRDefault="00097C63">
      <w:pPr>
        <w:spacing w:after="160" w:line="259" w:lineRule="auto"/>
      </w:pPr>
      <w:r>
        <w:br w:type="page"/>
      </w:r>
    </w:p>
    <w:p w:rsidR="006C5B9F" w:rsidRPr="003056CB" w:rsidRDefault="006C5B9F" w:rsidP="006C5B9F">
      <w:pPr>
        <w:jc w:val="right"/>
        <w:rPr>
          <w:rFonts w:asciiTheme="minorHAnsi" w:hAnsiTheme="minorHAnsi" w:cs="Helvetica"/>
          <w:b/>
          <w:color w:val="000000" w:themeColor="text1"/>
          <w:sz w:val="22"/>
          <w:szCs w:val="22"/>
        </w:rPr>
      </w:pPr>
      <w:r w:rsidRPr="003056CB">
        <w:rPr>
          <w:rFonts w:asciiTheme="minorHAnsi" w:hAnsiTheme="minorHAnsi" w:cs="Helvetica"/>
          <w:b/>
          <w:color w:val="000000" w:themeColor="text1"/>
          <w:sz w:val="22"/>
          <w:szCs w:val="22"/>
        </w:rPr>
        <w:lastRenderedPageBreak/>
        <w:t>Załącznik nr</w:t>
      </w:r>
      <w:r>
        <w:rPr>
          <w:rFonts w:asciiTheme="minorHAnsi" w:hAnsiTheme="minorHAnsi" w:cs="Helvetica"/>
          <w:b/>
          <w:color w:val="000000" w:themeColor="text1"/>
          <w:sz w:val="22"/>
          <w:szCs w:val="22"/>
        </w:rPr>
        <w:t xml:space="preserve"> 6</w:t>
      </w:r>
      <w:r w:rsidRPr="003056CB">
        <w:rPr>
          <w:rFonts w:asciiTheme="minorHAnsi" w:hAnsiTheme="minorHAnsi" w:cs="Helvetica"/>
          <w:b/>
          <w:color w:val="000000" w:themeColor="text1"/>
          <w:sz w:val="22"/>
          <w:szCs w:val="22"/>
        </w:rPr>
        <w:t xml:space="preserve"> do </w:t>
      </w:r>
      <w:r>
        <w:rPr>
          <w:rFonts w:asciiTheme="minorHAnsi" w:hAnsiTheme="minorHAnsi" w:cs="Helvetica"/>
          <w:b/>
          <w:color w:val="000000" w:themeColor="text1"/>
          <w:sz w:val="22"/>
          <w:szCs w:val="22"/>
        </w:rPr>
        <w:t>umowy</w:t>
      </w:r>
    </w:p>
    <w:p w:rsidR="006C5B9F" w:rsidRPr="003056CB" w:rsidRDefault="006C5B9F" w:rsidP="006C5B9F">
      <w:pPr>
        <w:jc w:val="both"/>
        <w:rPr>
          <w:rFonts w:asciiTheme="minorHAnsi" w:hAnsiTheme="minorHAnsi" w:cstheme="minorHAnsi"/>
          <w:color w:val="000000" w:themeColor="text1"/>
          <w:sz w:val="22"/>
          <w:szCs w:val="22"/>
        </w:rPr>
      </w:pPr>
    </w:p>
    <w:p w:rsidR="006C5B9F" w:rsidRPr="003056CB" w:rsidRDefault="006C5B9F" w:rsidP="006C5B9F">
      <w:pPr>
        <w:jc w:val="both"/>
        <w:rPr>
          <w:rFonts w:asciiTheme="minorHAnsi" w:hAnsiTheme="minorHAnsi" w:cstheme="minorHAnsi"/>
          <w:color w:val="000000" w:themeColor="text1"/>
          <w:sz w:val="22"/>
          <w:szCs w:val="22"/>
        </w:rPr>
      </w:pPr>
    </w:p>
    <w:p w:rsidR="006C5B9F" w:rsidRPr="003056CB" w:rsidRDefault="006C5B9F" w:rsidP="006C5B9F">
      <w:pPr>
        <w:jc w:val="center"/>
        <w:rPr>
          <w:rFonts w:asciiTheme="minorHAnsi" w:hAnsiTheme="minorHAnsi" w:cstheme="minorHAnsi"/>
          <w:color w:val="000000" w:themeColor="text1"/>
          <w:sz w:val="22"/>
          <w:szCs w:val="22"/>
        </w:rPr>
      </w:pPr>
    </w:p>
    <w:p w:rsidR="006C5B9F" w:rsidRPr="003056CB" w:rsidRDefault="006C5B9F" w:rsidP="006C5B9F">
      <w:pPr>
        <w:widowControl w:val="0"/>
        <w:autoSpaceDE w:val="0"/>
        <w:jc w:val="center"/>
        <w:rPr>
          <w:rFonts w:asciiTheme="minorHAnsi" w:hAnsiTheme="minorHAnsi" w:cs="Arial"/>
          <w:b/>
          <w:bCs/>
          <w:color w:val="000000" w:themeColor="text1"/>
          <w:sz w:val="22"/>
          <w:szCs w:val="22"/>
        </w:rPr>
      </w:pPr>
      <w:r w:rsidRPr="003056CB">
        <w:rPr>
          <w:rFonts w:asciiTheme="minorHAnsi" w:hAnsiTheme="minorHAnsi" w:cs="Arial"/>
          <w:b/>
          <w:bCs/>
          <w:color w:val="000000" w:themeColor="text1"/>
          <w:sz w:val="22"/>
          <w:szCs w:val="22"/>
        </w:rPr>
        <w:t>WYKAZ PODWYKONAWCÓW ODPOWIEDZIALNYCH ZA REALIZACJĘ ZAMÓWIENIA</w:t>
      </w:r>
    </w:p>
    <w:p w:rsidR="006C5B9F" w:rsidRPr="003056CB" w:rsidRDefault="006C5B9F" w:rsidP="006C5B9F">
      <w:pPr>
        <w:widowControl w:val="0"/>
        <w:autoSpaceDE w:val="0"/>
        <w:rPr>
          <w:rFonts w:asciiTheme="minorHAnsi" w:hAnsiTheme="minorHAnsi" w:cs="Arial"/>
          <w:b/>
          <w:bCs/>
          <w:color w:val="000000" w:themeColor="text1"/>
          <w:sz w:val="22"/>
          <w:szCs w:val="22"/>
        </w:rPr>
      </w:pPr>
    </w:p>
    <w:p w:rsidR="006C5B9F" w:rsidRPr="003056CB" w:rsidRDefault="006C5B9F" w:rsidP="006C5B9F">
      <w:pPr>
        <w:spacing w:line="360" w:lineRule="auto"/>
        <w:jc w:val="center"/>
        <w:rPr>
          <w:rFonts w:asciiTheme="minorHAnsi" w:hAnsiTheme="minorHAnsi" w:cs="Arial"/>
          <w:b/>
          <w:color w:val="000000" w:themeColor="text1"/>
          <w:sz w:val="22"/>
          <w:szCs w:val="22"/>
        </w:rPr>
      </w:pPr>
      <w:r w:rsidRPr="003056CB">
        <w:rPr>
          <w:rFonts w:asciiTheme="minorHAnsi" w:hAnsiTheme="minorHAnsi" w:cs="Arial"/>
          <w:b/>
          <w:color w:val="000000" w:themeColor="text1"/>
          <w:sz w:val="22"/>
          <w:szCs w:val="22"/>
        </w:rPr>
        <w:t xml:space="preserve">nr sygn. </w:t>
      </w:r>
    </w:p>
    <w:p w:rsidR="006C5B9F" w:rsidRPr="003056CB" w:rsidRDefault="006C5B9F" w:rsidP="006C5B9F">
      <w:pPr>
        <w:pStyle w:val="Akapitzlist"/>
        <w:tabs>
          <w:tab w:val="left" w:pos="0"/>
        </w:tabs>
        <w:spacing w:after="0"/>
        <w:ind w:left="0"/>
        <w:jc w:val="center"/>
        <w:rPr>
          <w:rFonts w:asciiTheme="minorHAnsi" w:hAnsiTheme="minorHAnsi"/>
          <w:b/>
          <w:color w:val="000000" w:themeColor="text1"/>
        </w:rPr>
      </w:pPr>
      <w:r w:rsidRPr="003056CB">
        <w:rPr>
          <w:rFonts w:asciiTheme="minorHAnsi" w:hAnsiTheme="minorHAnsi"/>
          <w:bCs/>
          <w:color w:val="000000" w:themeColor="text1"/>
        </w:rPr>
        <w:t xml:space="preserve"> „_____________________________________________”</w:t>
      </w:r>
    </w:p>
    <w:p w:rsidR="006C5B9F" w:rsidRPr="003056CB" w:rsidRDefault="006C5B9F" w:rsidP="006C5B9F">
      <w:pPr>
        <w:widowControl w:val="0"/>
        <w:autoSpaceDE w:val="0"/>
        <w:rPr>
          <w:rFonts w:asciiTheme="minorHAnsi" w:hAnsiTheme="minorHAnsi" w:cs="Arial"/>
          <w:b/>
          <w:color w:val="000000" w:themeColor="text1"/>
          <w:sz w:val="22"/>
          <w:szCs w:val="22"/>
        </w:rPr>
      </w:pPr>
    </w:p>
    <w:p w:rsidR="006C5B9F" w:rsidRPr="003056CB" w:rsidRDefault="006C5B9F" w:rsidP="006C5B9F">
      <w:pPr>
        <w:widowControl w:val="0"/>
        <w:autoSpaceDE w:val="0"/>
        <w:rPr>
          <w:rFonts w:asciiTheme="minorHAnsi" w:hAnsiTheme="minorHAnsi" w:cs="Arial"/>
          <w:b/>
          <w:color w:val="000000" w:themeColor="text1"/>
          <w:sz w:val="22"/>
          <w:szCs w:val="22"/>
        </w:rPr>
      </w:pPr>
    </w:p>
    <w:p w:rsidR="006C5B9F" w:rsidRPr="003056CB" w:rsidRDefault="006C5B9F" w:rsidP="006C5B9F">
      <w:pPr>
        <w:widowControl w:val="0"/>
        <w:autoSpaceDE w:val="0"/>
        <w:spacing w:after="120"/>
        <w:rPr>
          <w:rFonts w:asciiTheme="minorHAnsi" w:hAnsiTheme="minorHAnsi" w:cs="Arial"/>
          <w:b/>
          <w:color w:val="000000" w:themeColor="text1"/>
          <w:sz w:val="22"/>
          <w:szCs w:val="22"/>
        </w:rPr>
      </w:pPr>
      <w:r w:rsidRPr="003056CB">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6C5B9F" w:rsidRPr="003056CB" w:rsidTr="00A33B51">
        <w:trPr>
          <w:cantSplit/>
        </w:trPr>
        <w:tc>
          <w:tcPr>
            <w:tcW w:w="449" w:type="dxa"/>
            <w:tcBorders>
              <w:top w:val="single" w:sz="4" w:space="0" w:color="000000"/>
              <w:left w:val="single" w:sz="4" w:space="0" w:color="000000"/>
              <w:bottom w:val="single" w:sz="4" w:space="0" w:color="000000"/>
            </w:tcBorders>
            <w:vAlign w:val="center"/>
          </w:tcPr>
          <w:p w:rsidR="006C5B9F" w:rsidRPr="003056CB" w:rsidRDefault="006C5B9F" w:rsidP="00A33B51">
            <w:pPr>
              <w:widowControl w:val="0"/>
              <w:autoSpaceDE w:val="0"/>
              <w:snapToGrid w:val="0"/>
              <w:jc w:val="center"/>
              <w:rPr>
                <w:rFonts w:asciiTheme="minorHAnsi" w:hAnsiTheme="minorHAnsi" w:cs="Arial"/>
                <w:color w:val="000000" w:themeColor="text1"/>
                <w:sz w:val="22"/>
                <w:szCs w:val="22"/>
                <w:lang w:val="fr-FR"/>
              </w:rPr>
            </w:pPr>
            <w:r w:rsidRPr="003056CB">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6C5B9F" w:rsidRPr="003056CB" w:rsidRDefault="006C5B9F" w:rsidP="00A33B51">
            <w:pPr>
              <w:widowControl w:val="0"/>
              <w:autoSpaceDE w:val="0"/>
              <w:snapToGrid w:val="0"/>
              <w:jc w:val="center"/>
              <w:rPr>
                <w:rFonts w:asciiTheme="minorHAnsi" w:hAnsiTheme="minorHAnsi" w:cs="Arial"/>
                <w:color w:val="000000" w:themeColor="text1"/>
                <w:sz w:val="22"/>
                <w:szCs w:val="22"/>
              </w:rPr>
            </w:pPr>
            <w:r w:rsidRPr="003056CB">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6C5B9F" w:rsidRPr="003056CB" w:rsidRDefault="006C5B9F" w:rsidP="00A33B51">
            <w:pPr>
              <w:widowControl w:val="0"/>
              <w:autoSpaceDE w:val="0"/>
              <w:snapToGrid w:val="0"/>
              <w:jc w:val="center"/>
              <w:rPr>
                <w:rFonts w:asciiTheme="minorHAnsi" w:hAnsiTheme="minorHAnsi" w:cs="Arial"/>
                <w:color w:val="000000" w:themeColor="text1"/>
                <w:sz w:val="22"/>
                <w:szCs w:val="22"/>
              </w:rPr>
            </w:pPr>
            <w:r w:rsidRPr="003056CB">
              <w:rPr>
                <w:rFonts w:asciiTheme="minorHAnsi" w:hAnsiTheme="minorHAnsi" w:cs="Arial"/>
                <w:color w:val="000000" w:themeColor="text1"/>
                <w:sz w:val="22"/>
                <w:szCs w:val="22"/>
              </w:rPr>
              <w:t>Zakres wykonywanych czynności przez podwykonawcę</w:t>
            </w:r>
          </w:p>
        </w:tc>
      </w:tr>
      <w:tr w:rsidR="006C5B9F" w:rsidRPr="003056CB" w:rsidTr="00A33B51">
        <w:trPr>
          <w:cantSplit/>
        </w:trPr>
        <w:tc>
          <w:tcPr>
            <w:tcW w:w="449" w:type="dxa"/>
            <w:tcBorders>
              <w:left w:val="single" w:sz="4" w:space="0" w:color="000000"/>
              <w:bottom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rPr>
            </w:pPr>
          </w:p>
        </w:tc>
      </w:tr>
      <w:tr w:rsidR="006C5B9F" w:rsidRPr="003056CB" w:rsidTr="00A33B51">
        <w:trPr>
          <w:cantSplit/>
        </w:trPr>
        <w:tc>
          <w:tcPr>
            <w:tcW w:w="449" w:type="dxa"/>
            <w:tcBorders>
              <w:left w:val="single" w:sz="4" w:space="0" w:color="000000"/>
              <w:bottom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rPr>
            </w:pPr>
          </w:p>
        </w:tc>
      </w:tr>
      <w:tr w:rsidR="006C5B9F" w:rsidRPr="003056CB" w:rsidTr="00A33B51">
        <w:trPr>
          <w:cantSplit/>
        </w:trPr>
        <w:tc>
          <w:tcPr>
            <w:tcW w:w="449" w:type="dxa"/>
            <w:tcBorders>
              <w:left w:val="single" w:sz="4" w:space="0" w:color="000000"/>
              <w:bottom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rPr>
            </w:pPr>
          </w:p>
        </w:tc>
      </w:tr>
      <w:tr w:rsidR="006C5B9F" w:rsidRPr="003056CB" w:rsidTr="00A33B51">
        <w:trPr>
          <w:cantSplit/>
        </w:trPr>
        <w:tc>
          <w:tcPr>
            <w:tcW w:w="449" w:type="dxa"/>
            <w:tcBorders>
              <w:left w:val="single" w:sz="4" w:space="0" w:color="000000"/>
              <w:bottom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6C5B9F" w:rsidRPr="003056CB" w:rsidRDefault="006C5B9F" w:rsidP="00A33B51">
            <w:pPr>
              <w:widowControl w:val="0"/>
              <w:autoSpaceDE w:val="0"/>
              <w:snapToGrid w:val="0"/>
              <w:spacing w:line="480" w:lineRule="auto"/>
              <w:rPr>
                <w:rFonts w:asciiTheme="minorHAnsi" w:hAnsiTheme="minorHAnsi" w:cs="Arial"/>
                <w:color w:val="000000" w:themeColor="text1"/>
                <w:sz w:val="22"/>
                <w:szCs w:val="22"/>
              </w:rPr>
            </w:pPr>
          </w:p>
        </w:tc>
      </w:tr>
    </w:tbl>
    <w:p w:rsidR="006C5B9F" w:rsidRPr="003056CB" w:rsidRDefault="006C5B9F" w:rsidP="006C5B9F">
      <w:pPr>
        <w:jc w:val="right"/>
        <w:rPr>
          <w:rFonts w:asciiTheme="minorHAnsi" w:hAnsiTheme="minorHAnsi" w:cs="Helvetica"/>
          <w:color w:val="000000" w:themeColor="text1"/>
          <w:sz w:val="22"/>
          <w:szCs w:val="22"/>
        </w:rPr>
      </w:pPr>
    </w:p>
    <w:p w:rsidR="006C5B9F" w:rsidRPr="003056CB" w:rsidRDefault="006C5B9F" w:rsidP="006C5B9F">
      <w:pPr>
        <w:jc w:val="right"/>
        <w:rPr>
          <w:rFonts w:asciiTheme="minorHAnsi" w:hAnsiTheme="minorHAnsi" w:cs="Helvetica"/>
          <w:color w:val="000000" w:themeColor="text1"/>
          <w:sz w:val="22"/>
          <w:szCs w:val="22"/>
        </w:rPr>
      </w:pPr>
    </w:p>
    <w:p w:rsidR="006C5B9F" w:rsidRPr="003056CB" w:rsidRDefault="006C5B9F" w:rsidP="006C5B9F">
      <w:pPr>
        <w:jc w:val="right"/>
        <w:rPr>
          <w:rFonts w:asciiTheme="minorHAnsi" w:hAnsiTheme="minorHAnsi" w:cs="Helvetica"/>
          <w:color w:val="000000" w:themeColor="text1"/>
          <w:sz w:val="22"/>
          <w:szCs w:val="22"/>
        </w:rPr>
      </w:pPr>
    </w:p>
    <w:p w:rsidR="006C5B9F" w:rsidRPr="003056CB" w:rsidRDefault="006C5B9F" w:rsidP="006C5B9F">
      <w:pPr>
        <w:jc w:val="right"/>
        <w:rPr>
          <w:rFonts w:asciiTheme="minorHAnsi" w:hAnsiTheme="minorHAnsi" w:cs="Helvetica"/>
          <w:color w:val="000000" w:themeColor="text1"/>
          <w:sz w:val="22"/>
          <w:szCs w:val="22"/>
        </w:rPr>
      </w:pPr>
    </w:p>
    <w:p w:rsidR="006C5B9F" w:rsidRPr="003056CB" w:rsidRDefault="006C5B9F" w:rsidP="006C5B9F">
      <w:pPr>
        <w:jc w:val="right"/>
        <w:rPr>
          <w:rFonts w:asciiTheme="minorHAnsi" w:hAnsiTheme="minorHAnsi" w:cs="Helvetica"/>
          <w:color w:val="000000" w:themeColor="text1"/>
          <w:sz w:val="22"/>
          <w:szCs w:val="22"/>
        </w:rPr>
      </w:pPr>
    </w:p>
    <w:p w:rsidR="006C5B9F" w:rsidRPr="003056CB" w:rsidRDefault="006C5B9F" w:rsidP="006C5B9F">
      <w:pPr>
        <w:jc w:val="right"/>
        <w:rPr>
          <w:rFonts w:asciiTheme="minorHAnsi" w:hAnsiTheme="minorHAnsi" w:cs="Helvetica"/>
          <w:color w:val="000000" w:themeColor="text1"/>
          <w:sz w:val="22"/>
          <w:szCs w:val="22"/>
        </w:rPr>
      </w:pPr>
      <w:r w:rsidRPr="003056CB">
        <w:rPr>
          <w:rFonts w:asciiTheme="minorHAnsi" w:hAnsiTheme="minorHAnsi" w:cs="Helvetica"/>
          <w:color w:val="000000" w:themeColor="text1"/>
          <w:sz w:val="22"/>
          <w:szCs w:val="22"/>
        </w:rPr>
        <w:t>(podpis Wykonawcy/pełnomocnika Wykonawcy)</w:t>
      </w:r>
    </w:p>
    <w:p w:rsidR="006C5B9F" w:rsidRPr="003056CB" w:rsidRDefault="006C5B9F" w:rsidP="006C5B9F">
      <w:pPr>
        <w:jc w:val="right"/>
        <w:rPr>
          <w:rFonts w:asciiTheme="minorHAnsi" w:hAnsiTheme="minorHAnsi" w:cs="Helvetica"/>
          <w:b/>
          <w:color w:val="000000" w:themeColor="text1"/>
          <w:sz w:val="22"/>
          <w:szCs w:val="22"/>
        </w:rPr>
      </w:pPr>
    </w:p>
    <w:p w:rsidR="006C5B9F" w:rsidRPr="003056CB" w:rsidRDefault="006C5B9F" w:rsidP="006C5B9F">
      <w:pPr>
        <w:jc w:val="right"/>
        <w:rPr>
          <w:rFonts w:asciiTheme="minorHAnsi" w:hAnsiTheme="minorHAnsi" w:cs="Helvetica"/>
          <w:b/>
          <w:color w:val="000000" w:themeColor="text1"/>
          <w:sz w:val="22"/>
          <w:szCs w:val="22"/>
        </w:rPr>
      </w:pPr>
    </w:p>
    <w:p w:rsidR="00097C63" w:rsidRDefault="00097C63">
      <w:pPr>
        <w:spacing w:after="160" w:line="259" w:lineRule="auto"/>
        <w:rPr>
          <w:rFonts w:ascii="Tahoma" w:eastAsia="Calibri" w:hAnsi="Tahoma" w:cs="Tahoma"/>
          <w:bCs/>
          <w:color w:val="00000A"/>
          <w:sz w:val="22"/>
          <w:szCs w:val="22"/>
          <w:lang w:eastAsia="ar-SA"/>
        </w:rPr>
      </w:pPr>
      <w:r>
        <w:rPr>
          <w:rFonts w:ascii="Tahoma" w:eastAsia="Calibri" w:hAnsi="Tahoma" w:cs="Tahoma"/>
          <w:bCs/>
          <w:color w:val="00000A"/>
          <w:sz w:val="22"/>
          <w:szCs w:val="22"/>
          <w:lang w:eastAsia="ar-SA"/>
        </w:rPr>
        <w:br w:type="page"/>
      </w:r>
    </w:p>
    <w:p w:rsidR="001E24BC" w:rsidRPr="00445455" w:rsidRDefault="001E24BC" w:rsidP="001E24BC">
      <w:pPr>
        <w:suppressAutoHyphens/>
        <w:spacing w:line="300" w:lineRule="auto"/>
        <w:jc w:val="right"/>
        <w:rPr>
          <w:rFonts w:ascii="Tahoma" w:eastAsia="Calibri" w:hAnsi="Tahoma" w:cs="Tahoma"/>
          <w:bCs/>
          <w:color w:val="00000A"/>
          <w:sz w:val="22"/>
          <w:szCs w:val="22"/>
          <w:lang w:eastAsia="ar-SA"/>
        </w:rPr>
      </w:pPr>
      <w:r w:rsidRPr="00445455">
        <w:rPr>
          <w:rFonts w:ascii="Tahoma" w:eastAsia="Calibri" w:hAnsi="Tahoma" w:cs="Tahoma"/>
          <w:bCs/>
          <w:color w:val="00000A"/>
          <w:sz w:val="22"/>
          <w:szCs w:val="22"/>
          <w:lang w:eastAsia="ar-SA"/>
        </w:rPr>
        <w:lastRenderedPageBreak/>
        <w:t xml:space="preserve">Załącznik nr </w:t>
      </w:r>
      <w:r>
        <w:rPr>
          <w:rFonts w:ascii="Tahoma" w:eastAsia="Calibri" w:hAnsi="Tahoma" w:cs="Tahoma"/>
          <w:bCs/>
          <w:color w:val="00000A"/>
          <w:sz w:val="22"/>
          <w:szCs w:val="22"/>
          <w:lang w:eastAsia="ar-SA"/>
        </w:rPr>
        <w:t>7</w:t>
      </w:r>
      <w:r w:rsidRPr="00445455">
        <w:rPr>
          <w:rFonts w:ascii="Tahoma" w:eastAsia="Calibri" w:hAnsi="Tahoma" w:cs="Tahoma"/>
          <w:bCs/>
          <w:color w:val="00000A"/>
          <w:sz w:val="22"/>
          <w:szCs w:val="22"/>
          <w:lang w:eastAsia="ar-SA"/>
        </w:rPr>
        <w:t xml:space="preserve"> </w:t>
      </w:r>
    </w:p>
    <w:p w:rsidR="001E24BC" w:rsidRPr="00445455" w:rsidRDefault="001E24BC" w:rsidP="001E24BC">
      <w:pPr>
        <w:suppressAutoHyphens/>
        <w:spacing w:line="300" w:lineRule="auto"/>
        <w:jc w:val="right"/>
        <w:rPr>
          <w:rFonts w:ascii="Tahoma" w:eastAsia="Calibri" w:hAnsi="Tahoma" w:cs="Tahoma"/>
          <w:bCs/>
          <w:color w:val="00000A"/>
          <w:sz w:val="22"/>
          <w:szCs w:val="22"/>
          <w:lang w:eastAsia="ar-SA"/>
        </w:rPr>
      </w:pPr>
      <w:r w:rsidRPr="00445455">
        <w:rPr>
          <w:rFonts w:ascii="Tahoma" w:eastAsia="Calibri" w:hAnsi="Tahoma" w:cs="Tahoma"/>
          <w:bCs/>
          <w:color w:val="00000A"/>
          <w:sz w:val="22"/>
          <w:szCs w:val="22"/>
          <w:lang w:eastAsia="ar-SA"/>
        </w:rPr>
        <w:t>Zgoda na przelew wierzytelności</w:t>
      </w:r>
    </w:p>
    <w:p w:rsidR="001E24BC" w:rsidRPr="00445455" w:rsidRDefault="001E24BC" w:rsidP="001E24BC">
      <w:pPr>
        <w:suppressAutoHyphens/>
        <w:spacing w:line="300" w:lineRule="auto"/>
        <w:jc w:val="both"/>
        <w:rPr>
          <w:rFonts w:ascii="Tahoma" w:eastAsia="Calibri" w:hAnsi="Tahoma" w:cs="Tahoma"/>
          <w:i/>
          <w:iCs/>
          <w:color w:val="00000A"/>
          <w:sz w:val="22"/>
          <w:szCs w:val="22"/>
          <w:lang w:eastAsia="ar-SA"/>
        </w:rPr>
      </w:pPr>
    </w:p>
    <w:p w:rsidR="001E24BC" w:rsidRPr="00445455" w:rsidRDefault="001E24BC" w:rsidP="001E24BC">
      <w:pPr>
        <w:suppressAutoHyphens/>
        <w:spacing w:line="300" w:lineRule="auto"/>
        <w:ind w:left="4253"/>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w:t>
      </w:r>
      <w:r>
        <w:rPr>
          <w:rFonts w:ascii="Tahoma" w:eastAsia="Calibri" w:hAnsi="Tahoma" w:cs="Tahoma"/>
          <w:color w:val="00000A"/>
          <w:sz w:val="22"/>
          <w:szCs w:val="22"/>
          <w:lang w:eastAsia="ar-SA"/>
        </w:rPr>
        <w:t>……………….</w:t>
      </w:r>
      <w:r w:rsidRPr="00445455">
        <w:rPr>
          <w:rFonts w:ascii="Tahoma" w:eastAsia="Calibri" w:hAnsi="Tahoma" w:cs="Tahoma"/>
          <w:color w:val="00000A"/>
          <w:sz w:val="22"/>
          <w:szCs w:val="22"/>
          <w:lang w:eastAsia="ar-SA"/>
        </w:rPr>
        <w:t>…………..</w:t>
      </w:r>
    </w:p>
    <w:p w:rsidR="001E24BC" w:rsidRPr="00445455" w:rsidRDefault="001E24BC" w:rsidP="001E24BC">
      <w:pPr>
        <w:suppressAutoHyphens/>
        <w:spacing w:line="300" w:lineRule="auto"/>
        <w:ind w:left="4253"/>
        <w:jc w:val="both"/>
        <w:rPr>
          <w:rFonts w:ascii="Tahoma" w:eastAsia="Calibri" w:hAnsi="Tahoma" w:cs="Tahoma"/>
          <w:i/>
          <w:iCs/>
          <w:color w:val="00000A"/>
          <w:sz w:val="22"/>
          <w:szCs w:val="22"/>
          <w:lang w:eastAsia="ar-SA"/>
        </w:rPr>
      </w:pPr>
      <w:r w:rsidRPr="00445455">
        <w:rPr>
          <w:rFonts w:ascii="Tahoma" w:eastAsia="Calibri" w:hAnsi="Tahoma" w:cs="Tahoma"/>
          <w:i/>
          <w:iCs/>
          <w:color w:val="00000A"/>
          <w:sz w:val="22"/>
          <w:szCs w:val="22"/>
          <w:lang w:eastAsia="ar-SA"/>
        </w:rPr>
        <w:t>(nazwa i adres Cesjonariusza)</w:t>
      </w: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L. dz. nr …………………….</w:t>
      </w: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center"/>
        <w:rPr>
          <w:rFonts w:ascii="Tahoma" w:eastAsia="Calibri" w:hAnsi="Tahoma" w:cs="Tahoma"/>
          <w:b/>
          <w:bCs/>
          <w:color w:val="00000A"/>
          <w:sz w:val="22"/>
          <w:szCs w:val="22"/>
          <w:lang w:eastAsia="ar-SA"/>
        </w:rPr>
      </w:pPr>
      <w:r w:rsidRPr="00445455">
        <w:rPr>
          <w:rFonts w:ascii="Tahoma" w:eastAsia="Calibri" w:hAnsi="Tahoma" w:cs="Tahoma"/>
          <w:b/>
          <w:bCs/>
          <w:color w:val="00000A"/>
          <w:sz w:val="22"/>
          <w:szCs w:val="22"/>
          <w:lang w:eastAsia="ar-SA"/>
        </w:rPr>
        <w:t>ZGODA NA PRZELEW WIERZYTELNOŚCI</w:t>
      </w: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445455">
        <w:rPr>
          <w:rFonts w:ascii="Tahoma" w:eastAsia="Calibri" w:hAnsi="Tahoma" w:cs="Tahoma"/>
          <w:b/>
          <w:bCs/>
          <w:color w:val="00000A"/>
          <w:sz w:val="22"/>
          <w:szCs w:val="22"/>
          <w:u w:val="single"/>
          <w:lang w:eastAsia="ar-SA"/>
        </w:rPr>
        <w:t>pod warunkiem</w:t>
      </w:r>
      <w:r w:rsidRPr="00445455">
        <w:rPr>
          <w:rFonts w:ascii="Tahoma" w:eastAsia="Calibri" w:hAnsi="Tahoma" w:cs="Tahoma"/>
          <w:color w:val="00000A"/>
          <w:sz w:val="22"/>
          <w:szCs w:val="22"/>
          <w:lang w:eastAsia="ar-SA"/>
        </w:rPr>
        <w:t xml:space="preserve"> </w:t>
      </w:r>
      <w:r w:rsidRPr="00445455">
        <w:rPr>
          <w:rFonts w:ascii="Tahoma" w:eastAsia="Calibri" w:hAnsi="Tahoma" w:cs="Tahoma"/>
          <w:b/>
          <w:bCs/>
          <w:color w:val="00000A"/>
          <w:sz w:val="22"/>
          <w:szCs w:val="22"/>
          <w:lang w:eastAsia="ar-SA"/>
        </w:rPr>
        <w:t>pisemnego przyjęcia przez …………</w:t>
      </w:r>
      <w:r>
        <w:rPr>
          <w:rFonts w:ascii="Tahoma" w:eastAsia="Calibri" w:hAnsi="Tahoma" w:cs="Tahoma"/>
          <w:b/>
          <w:bCs/>
          <w:color w:val="00000A"/>
          <w:sz w:val="22"/>
          <w:szCs w:val="22"/>
          <w:lang w:eastAsia="ar-SA"/>
        </w:rPr>
        <w:t>…………………………………………………….</w:t>
      </w:r>
      <w:r w:rsidRPr="00445455">
        <w:rPr>
          <w:rFonts w:ascii="Tahoma" w:eastAsia="Calibri" w:hAnsi="Tahoma" w:cs="Tahoma"/>
          <w:b/>
          <w:bCs/>
          <w:color w:val="00000A"/>
          <w:sz w:val="22"/>
          <w:szCs w:val="22"/>
          <w:lang w:eastAsia="ar-SA"/>
        </w:rPr>
        <w:t>……… z siedzibą w …………</w:t>
      </w:r>
      <w:r>
        <w:rPr>
          <w:rFonts w:ascii="Tahoma" w:eastAsia="Calibri" w:hAnsi="Tahoma" w:cs="Tahoma"/>
          <w:b/>
          <w:bCs/>
          <w:color w:val="00000A"/>
          <w:sz w:val="22"/>
          <w:szCs w:val="22"/>
          <w:lang w:eastAsia="ar-SA"/>
        </w:rPr>
        <w:t>……………………………….………………….</w:t>
      </w:r>
      <w:r w:rsidRPr="00445455">
        <w:rPr>
          <w:rFonts w:ascii="Tahoma" w:eastAsia="Calibri" w:hAnsi="Tahoma" w:cs="Tahoma"/>
          <w:b/>
          <w:bCs/>
          <w:color w:val="00000A"/>
          <w:sz w:val="22"/>
          <w:szCs w:val="22"/>
          <w:lang w:eastAsia="ar-SA"/>
        </w:rPr>
        <w:t>.………. ("Cedent") oraz …………</w:t>
      </w:r>
      <w:r>
        <w:rPr>
          <w:rFonts w:ascii="Tahoma" w:eastAsia="Calibri" w:hAnsi="Tahoma" w:cs="Tahoma"/>
          <w:b/>
          <w:bCs/>
          <w:color w:val="00000A"/>
          <w:sz w:val="22"/>
          <w:szCs w:val="22"/>
          <w:lang w:eastAsia="ar-SA"/>
        </w:rPr>
        <w:t>………………………………………………………………………………….</w:t>
      </w:r>
      <w:r w:rsidRPr="00445455">
        <w:rPr>
          <w:rFonts w:ascii="Tahoma" w:eastAsia="Calibri" w:hAnsi="Tahoma" w:cs="Tahoma"/>
          <w:b/>
          <w:bCs/>
          <w:color w:val="00000A"/>
          <w:sz w:val="22"/>
          <w:szCs w:val="22"/>
          <w:lang w:eastAsia="ar-SA"/>
        </w:rPr>
        <w:t>……... z siedzibą w …………………. („Cesjonariusz") zastrzeżeń, o których mowa w pkt 1–3 poniżej</w:t>
      </w:r>
      <w:r w:rsidRPr="00445455">
        <w:rPr>
          <w:rFonts w:ascii="Tahoma" w:eastAsia="Calibri" w:hAnsi="Tahoma" w:cs="Tahoma"/>
          <w:color w:val="00000A"/>
          <w:sz w:val="22"/>
          <w:szCs w:val="22"/>
          <w:lang w:eastAsia="ar-SA"/>
        </w:rPr>
        <w:t xml:space="preserve"> – na dokonanie przelewu przez Cedenta na rzecz Cesjonariusza bezspornych wierzytelności pieniężnych wobec Enea Elektrownia Połaniec S.A. („</w:t>
      </w:r>
      <w:r w:rsidRPr="00445455">
        <w:rPr>
          <w:rFonts w:ascii="Tahoma" w:eastAsia="Calibri" w:hAnsi="Tahoma" w:cs="Tahoma"/>
          <w:b/>
          <w:bCs/>
          <w:color w:val="00000A"/>
          <w:sz w:val="22"/>
          <w:szCs w:val="22"/>
          <w:lang w:eastAsia="ar-SA"/>
        </w:rPr>
        <w:t>Dłużnik wierzytelności</w:t>
      </w:r>
      <w:r w:rsidRPr="00445455">
        <w:rPr>
          <w:rFonts w:ascii="Tahoma" w:eastAsia="Calibri" w:hAnsi="Tahoma" w:cs="Tahoma"/>
          <w:color w:val="00000A"/>
          <w:sz w:val="22"/>
          <w:szCs w:val="22"/>
          <w:lang w:eastAsia="ar-SA"/>
        </w:rPr>
        <w:t>”), zarówno istniejących, jak i przyszłych, z tytułu:</w:t>
      </w:r>
    </w:p>
    <w:p w:rsidR="001E24BC" w:rsidRPr="00445455" w:rsidRDefault="001E24BC" w:rsidP="001E24BC">
      <w:pPr>
        <w:suppressAutoHyphens/>
        <w:spacing w:line="300" w:lineRule="auto"/>
        <w:jc w:val="both"/>
        <w:rPr>
          <w:rFonts w:ascii="Tahoma" w:eastAsia="Calibri" w:hAnsi="Tahoma" w:cs="Tahoma"/>
          <w:i/>
          <w:iCs/>
          <w:color w:val="00000A"/>
          <w:sz w:val="22"/>
          <w:szCs w:val="22"/>
          <w:lang w:eastAsia="ar-SA"/>
        </w:rPr>
      </w:pPr>
    </w:p>
    <w:p w:rsidR="001E24BC" w:rsidRPr="00445455" w:rsidRDefault="001E24BC" w:rsidP="001E24BC">
      <w:pPr>
        <w:suppressAutoHyphens/>
        <w:spacing w:line="300" w:lineRule="auto"/>
        <w:jc w:val="center"/>
        <w:rPr>
          <w:rFonts w:ascii="Tahoma" w:eastAsia="Calibri" w:hAnsi="Tahoma" w:cs="Tahoma"/>
          <w:b/>
          <w:bCs/>
          <w:color w:val="00000A"/>
          <w:sz w:val="22"/>
          <w:szCs w:val="22"/>
          <w:lang w:eastAsia="ar-SA"/>
        </w:rPr>
      </w:pPr>
      <w:r w:rsidRPr="00445455">
        <w:rPr>
          <w:rFonts w:ascii="Tahoma" w:eastAsia="Calibri" w:hAnsi="Tahoma" w:cs="Tahoma"/>
          <w:i/>
          <w:iCs/>
          <w:color w:val="00000A"/>
          <w:sz w:val="22"/>
          <w:szCs w:val="22"/>
          <w:lang w:eastAsia="ar-SA"/>
        </w:rPr>
        <w:t>Umowy nr (…</w:t>
      </w:r>
      <w:r>
        <w:rPr>
          <w:rFonts w:ascii="Tahoma" w:eastAsia="Calibri" w:hAnsi="Tahoma" w:cs="Tahoma"/>
          <w:i/>
          <w:iCs/>
          <w:color w:val="00000A"/>
          <w:sz w:val="22"/>
          <w:szCs w:val="22"/>
          <w:lang w:eastAsia="ar-SA"/>
        </w:rPr>
        <w:t>………………………………………………………………………………………………………………</w:t>
      </w:r>
      <w:r w:rsidRPr="00445455">
        <w:rPr>
          <w:rFonts w:ascii="Tahoma" w:eastAsia="Calibri" w:hAnsi="Tahoma" w:cs="Tahoma"/>
          <w:i/>
          <w:iCs/>
          <w:color w:val="00000A"/>
          <w:sz w:val="22"/>
          <w:szCs w:val="22"/>
          <w:lang w:eastAsia="ar-SA"/>
        </w:rPr>
        <w:t>)</w:t>
      </w:r>
      <w:r w:rsidRPr="00445455">
        <w:rPr>
          <w:rFonts w:ascii="Tahoma" w:eastAsia="Calibri" w:hAnsi="Tahoma" w:cs="Tahoma"/>
          <w:i/>
          <w:iCs/>
          <w:color w:val="00000A"/>
          <w:sz w:val="22"/>
          <w:szCs w:val="22"/>
          <w:lang w:eastAsia="ar-SA"/>
        </w:rPr>
        <w:br/>
        <w:t xml:space="preserve">z dnia </w:t>
      </w:r>
      <w:r w:rsidRPr="00445455">
        <w:rPr>
          <w:rFonts w:ascii="Tahoma" w:eastAsia="Calibri" w:hAnsi="Tahoma" w:cs="Tahoma"/>
          <w:b/>
          <w:bCs/>
          <w:color w:val="00000A"/>
          <w:sz w:val="22"/>
          <w:szCs w:val="22"/>
          <w:lang w:eastAsia="ar-SA"/>
        </w:rPr>
        <w:t>………………...</w:t>
      </w:r>
    </w:p>
    <w:p w:rsidR="001E24BC" w:rsidRPr="00445455" w:rsidRDefault="001E24BC" w:rsidP="001E24BC">
      <w:pPr>
        <w:suppressAutoHyphens/>
        <w:spacing w:line="300" w:lineRule="auto"/>
        <w:jc w:val="center"/>
        <w:rPr>
          <w:rFonts w:ascii="Tahoma" w:eastAsia="Calibri" w:hAnsi="Tahoma" w:cs="Tahoma"/>
          <w:i/>
          <w:iCs/>
          <w:color w:val="00000A"/>
          <w:sz w:val="22"/>
          <w:szCs w:val="22"/>
          <w:lang w:eastAsia="ar-SA"/>
        </w:rPr>
      </w:pPr>
      <w:r w:rsidRPr="00445455">
        <w:rPr>
          <w:rFonts w:ascii="Tahoma" w:eastAsia="Calibri" w:hAnsi="Tahoma" w:cs="Tahoma"/>
          <w:i/>
          <w:iCs/>
          <w:color w:val="00000A"/>
          <w:sz w:val="22"/>
          <w:szCs w:val="22"/>
          <w:lang w:eastAsia="ar-SA"/>
        </w:rPr>
        <w:t xml:space="preserve">na dostawę / wykonanie usług (…) </w:t>
      </w:r>
      <w:r w:rsidRPr="00445455">
        <w:rPr>
          <w:rFonts w:ascii="Tahoma" w:eastAsia="Calibri" w:hAnsi="Tahoma" w:cs="Tahoma"/>
          <w:color w:val="00000A"/>
          <w:sz w:val="22"/>
          <w:szCs w:val="22"/>
          <w:lang w:eastAsia="ar-SA"/>
        </w:rPr>
        <w:t>(„</w:t>
      </w:r>
      <w:r w:rsidRPr="00445455">
        <w:rPr>
          <w:rFonts w:ascii="Tahoma" w:eastAsia="Calibri" w:hAnsi="Tahoma" w:cs="Tahoma"/>
          <w:b/>
          <w:bCs/>
          <w:color w:val="00000A"/>
          <w:sz w:val="22"/>
          <w:szCs w:val="22"/>
          <w:lang w:eastAsia="ar-SA"/>
        </w:rPr>
        <w:t>Umowa</w:t>
      </w:r>
      <w:r w:rsidRPr="00445455">
        <w:rPr>
          <w:rFonts w:ascii="Tahoma" w:eastAsia="Calibri" w:hAnsi="Tahoma" w:cs="Tahoma"/>
          <w:color w:val="00000A"/>
          <w:sz w:val="22"/>
          <w:szCs w:val="22"/>
          <w:lang w:eastAsia="ar-SA"/>
        </w:rPr>
        <w:t>”)</w:t>
      </w: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Zastrzeżenia, których przyjęcie jest warunkiem wyrażenia zgody na przelew wierzytelności:</w:t>
      </w:r>
    </w:p>
    <w:p w:rsidR="001E24BC" w:rsidRPr="00445455" w:rsidRDefault="001E24BC" w:rsidP="001E24BC">
      <w:pPr>
        <w:numPr>
          <w:ilvl w:val="0"/>
          <w:numId w:val="42"/>
        </w:numPr>
        <w:suppressAutoHyphens/>
        <w:spacing w:line="300" w:lineRule="auto"/>
        <w:ind w:left="351" w:hanging="357"/>
        <w:contextualSpacing/>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1E24BC" w:rsidRPr="00445455" w:rsidRDefault="001E24BC" w:rsidP="001E24BC">
      <w:pPr>
        <w:suppressAutoHyphens/>
        <w:spacing w:line="300" w:lineRule="auto"/>
        <w:ind w:left="357"/>
        <w:contextualSpacing/>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1E24BC" w:rsidRPr="00445455" w:rsidRDefault="001E24BC" w:rsidP="001E24BC">
      <w:pPr>
        <w:suppressAutoHyphens/>
        <w:spacing w:line="300" w:lineRule="auto"/>
        <w:ind w:left="357"/>
        <w:contextualSpacing/>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Jednocześnie Cesjonariusz zrzeka się wobec Enea Elektrownia Połaniec S.A. wszelkich roszczeń wynikłych lub związanych z potrąceniem powyższych wierzytelności oraz wstrzymaniem płatności.</w:t>
      </w:r>
    </w:p>
    <w:p w:rsidR="001E24BC" w:rsidRPr="00445455" w:rsidRDefault="001E24BC" w:rsidP="001E24BC">
      <w:pPr>
        <w:numPr>
          <w:ilvl w:val="0"/>
          <w:numId w:val="42"/>
        </w:numPr>
        <w:suppressAutoHyphens/>
        <w:spacing w:line="300" w:lineRule="auto"/>
        <w:ind w:left="357"/>
        <w:contextualSpacing/>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lastRenderedPageBreak/>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1E24BC" w:rsidRPr="00445455" w:rsidRDefault="001E24BC" w:rsidP="001E24BC">
      <w:pPr>
        <w:numPr>
          <w:ilvl w:val="0"/>
          <w:numId w:val="42"/>
        </w:numPr>
        <w:suppressAutoHyphens/>
        <w:spacing w:line="300" w:lineRule="auto"/>
        <w:ind w:left="351" w:hanging="357"/>
        <w:contextualSpacing/>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center"/>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                                ……………………………………….</w:t>
      </w: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Niniejszym potwierdzamy, iż przyjmujemy zastrzeżenia, o których mowa w pkt 1 – 3 niniejszego pisma.</w:t>
      </w: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p>
    <w:p w:rsidR="001E24BC" w:rsidRPr="00445455" w:rsidRDefault="001E24BC" w:rsidP="001E24BC">
      <w:pPr>
        <w:suppressAutoHyphens/>
        <w:spacing w:line="300" w:lineRule="auto"/>
        <w:jc w:val="both"/>
        <w:rPr>
          <w:rFonts w:ascii="Tahoma" w:eastAsia="Calibri" w:hAnsi="Tahoma" w:cs="Tahoma"/>
          <w:color w:val="00000A"/>
          <w:sz w:val="22"/>
          <w:szCs w:val="22"/>
          <w:lang w:eastAsia="ar-SA"/>
        </w:rPr>
      </w:pPr>
      <w:r w:rsidRPr="00445455">
        <w:rPr>
          <w:rFonts w:ascii="Tahoma" w:eastAsia="Calibri" w:hAnsi="Tahoma" w:cs="Tahoma"/>
          <w:color w:val="00000A"/>
          <w:sz w:val="22"/>
          <w:szCs w:val="22"/>
          <w:lang w:eastAsia="ar-SA"/>
        </w:rPr>
        <w:t>………………………………………..</w:t>
      </w:r>
    </w:p>
    <w:p w:rsidR="001E24BC" w:rsidRPr="00445455" w:rsidRDefault="001E24BC" w:rsidP="001E24BC">
      <w:pPr>
        <w:suppressAutoHyphens/>
        <w:spacing w:line="300" w:lineRule="auto"/>
        <w:rPr>
          <w:rFonts w:ascii="Tahoma" w:eastAsia="Calibri" w:hAnsi="Tahoma" w:cs="Tahoma"/>
          <w:i/>
          <w:iCs/>
          <w:color w:val="00000A"/>
          <w:sz w:val="22"/>
          <w:szCs w:val="22"/>
          <w:lang w:eastAsia="ar-SA"/>
        </w:rPr>
      </w:pPr>
      <w:r w:rsidRPr="00445455">
        <w:rPr>
          <w:rFonts w:ascii="Tahoma" w:eastAsia="Calibri" w:hAnsi="Tahoma" w:cs="Tahoma"/>
          <w:i/>
          <w:iCs/>
          <w:color w:val="00000A"/>
          <w:sz w:val="22"/>
          <w:szCs w:val="22"/>
          <w:lang w:eastAsia="ar-SA"/>
        </w:rPr>
        <w:t>w imieniu Cesjonariusza</w:t>
      </w:r>
    </w:p>
    <w:p w:rsidR="001E24BC" w:rsidRDefault="001E24BC" w:rsidP="00E3587B"/>
    <w:sectPr w:rsidR="001E24BC" w:rsidSect="00E3587B">
      <w:headerReference w:type="default" r:id="rId16"/>
      <w:footerReference w:type="default" r:id="rId17"/>
      <w:pgSz w:w="11906" w:h="16838"/>
      <w:pgMar w:top="851" w:right="851" w:bottom="851" w:left="1418" w:header="709"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0C" w:rsidRDefault="0012270C" w:rsidP="00785B22">
      <w:r>
        <w:separator/>
      </w:r>
    </w:p>
  </w:endnote>
  <w:endnote w:type="continuationSeparator" w:id="0">
    <w:p w:rsidR="0012270C" w:rsidRDefault="0012270C" w:rsidP="0078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059959"/>
      <w:docPartObj>
        <w:docPartGallery w:val="Page Numbers (Bottom of Page)"/>
        <w:docPartUnique/>
      </w:docPartObj>
    </w:sdtPr>
    <w:sdtContent>
      <w:p w:rsidR="009C287B" w:rsidRDefault="009C287B">
        <w:pPr>
          <w:pStyle w:val="Stopka"/>
          <w:jc w:val="center"/>
        </w:pPr>
        <w:r>
          <w:fldChar w:fldCharType="begin"/>
        </w:r>
        <w:r>
          <w:instrText>PAGE   \* MERGEFORMAT</w:instrText>
        </w:r>
        <w:r>
          <w:fldChar w:fldCharType="separate"/>
        </w:r>
        <w:r w:rsidR="00E57EFB">
          <w:rPr>
            <w:noProof/>
          </w:rPr>
          <w:t>15</w:t>
        </w:r>
        <w:r>
          <w:fldChar w:fldCharType="end"/>
        </w:r>
      </w:p>
    </w:sdtContent>
  </w:sdt>
  <w:p w:rsidR="009C287B" w:rsidRDefault="009C28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0C" w:rsidRDefault="0012270C" w:rsidP="00785B22">
      <w:r>
        <w:separator/>
      </w:r>
    </w:p>
  </w:footnote>
  <w:footnote w:type="continuationSeparator" w:id="0">
    <w:p w:rsidR="0012270C" w:rsidRDefault="0012270C" w:rsidP="0078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7B" w:rsidRDefault="009C287B" w:rsidP="00E3587B">
    <w:pPr>
      <w:pStyle w:val="Akapitzlist"/>
      <w:ind w:left="360"/>
      <w:jc w:val="right"/>
    </w:pPr>
    <w:r>
      <w:rPr>
        <w:rFonts w:cstheme="minorHAnsi"/>
        <w:b/>
        <w:sz w:val="14"/>
      </w:rPr>
      <w:t xml:space="preserve">  postępowania: </w:t>
    </w:r>
    <w:r w:rsidRPr="003056CB">
      <w:rPr>
        <w:rFonts w:asciiTheme="minorHAnsi" w:hAnsiTheme="minorHAnsi" w:cstheme="minorHAnsi"/>
        <w:b/>
        <w:color w:val="000000" w:themeColor="text1"/>
      </w:rPr>
      <w:t>NZ/4100/</w:t>
    </w:r>
    <w:r>
      <w:rPr>
        <w:rFonts w:asciiTheme="minorHAnsi" w:eastAsia="Times New Roman" w:hAnsiTheme="minorHAnsi" w:cs="Tahoma"/>
        <w:b/>
        <w:bCs/>
        <w:color w:val="000000" w:themeColor="text1"/>
      </w:rPr>
      <w:t>1300009954</w:t>
    </w:r>
    <w:r w:rsidRPr="003056CB">
      <w:rPr>
        <w:rFonts w:asciiTheme="minorHAnsi" w:hAnsiTheme="minorHAnsi" w:cstheme="minorHAnsi"/>
        <w:b/>
        <w:color w:val="000000" w:themeColor="text1"/>
      </w:rPr>
      <w:t>/</w:t>
    </w:r>
    <w:r>
      <w:rPr>
        <w:rFonts w:asciiTheme="minorHAnsi" w:hAnsiTheme="minorHAnsi" w:cstheme="minorHAnsi"/>
        <w:b/>
        <w:color w:val="000000" w:themeColor="text1"/>
      </w:rPr>
      <w:t>20</w:t>
    </w:r>
    <w:r w:rsidRPr="003056CB">
      <w:rPr>
        <w:rFonts w:asciiTheme="minorHAnsi" w:hAnsiTheme="minorHAnsi" w:cstheme="minorHAnsi"/>
        <w:b/>
        <w:color w:val="000000" w:themeColor="text1"/>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9"/>
    <w:lvl w:ilvl="0">
      <w:start w:val="1"/>
      <w:numFmt w:val="decimal"/>
      <w:lvlText w:val="%1."/>
      <w:lvlJc w:val="left"/>
      <w:pPr>
        <w:tabs>
          <w:tab w:val="num" w:pos="709"/>
        </w:tabs>
        <w:ind w:left="363" w:hanging="360"/>
      </w:pPr>
    </w:lvl>
    <w:lvl w:ilvl="1">
      <w:start w:val="1"/>
      <w:numFmt w:val="decimal"/>
      <w:lvlText w:val="%1.%2."/>
      <w:lvlJc w:val="left"/>
      <w:pPr>
        <w:tabs>
          <w:tab w:val="num" w:pos="0"/>
        </w:tabs>
        <w:ind w:left="795" w:hanging="432"/>
      </w:pPr>
    </w:lvl>
    <w:lvl w:ilvl="2">
      <w:start w:val="1"/>
      <w:numFmt w:val="decimal"/>
      <w:lvlText w:val="%1.%2.%3."/>
      <w:lvlJc w:val="left"/>
      <w:pPr>
        <w:tabs>
          <w:tab w:val="num" w:pos="0"/>
        </w:tabs>
        <w:ind w:left="1227" w:hanging="504"/>
      </w:pPr>
    </w:lvl>
    <w:lvl w:ilvl="3">
      <w:start w:val="1"/>
      <w:numFmt w:val="decimal"/>
      <w:lvlText w:val="%1.%2.%3.%4."/>
      <w:lvlJc w:val="left"/>
      <w:pPr>
        <w:tabs>
          <w:tab w:val="num" w:pos="0"/>
        </w:tabs>
        <w:ind w:left="1731" w:hanging="648"/>
      </w:pPr>
    </w:lvl>
    <w:lvl w:ilvl="4">
      <w:start w:val="1"/>
      <w:numFmt w:val="decimal"/>
      <w:lvlText w:val="%1.%2.%3.%4.%5."/>
      <w:lvlJc w:val="left"/>
      <w:pPr>
        <w:tabs>
          <w:tab w:val="num" w:pos="0"/>
        </w:tabs>
        <w:ind w:left="2235" w:hanging="792"/>
      </w:pPr>
    </w:lvl>
    <w:lvl w:ilvl="5">
      <w:start w:val="1"/>
      <w:numFmt w:val="decimal"/>
      <w:lvlText w:val="%1.%2.%3.%4.%5.%6."/>
      <w:lvlJc w:val="left"/>
      <w:pPr>
        <w:tabs>
          <w:tab w:val="num" w:pos="0"/>
        </w:tabs>
        <w:ind w:left="2739" w:hanging="936"/>
      </w:pPr>
    </w:lvl>
    <w:lvl w:ilvl="6">
      <w:start w:val="1"/>
      <w:numFmt w:val="decimal"/>
      <w:lvlText w:val="%1.%2.%3.%4.%5.%6.%7."/>
      <w:lvlJc w:val="left"/>
      <w:pPr>
        <w:tabs>
          <w:tab w:val="num" w:pos="0"/>
        </w:tabs>
        <w:ind w:left="3243" w:hanging="1080"/>
      </w:pPr>
    </w:lvl>
    <w:lvl w:ilvl="7">
      <w:start w:val="1"/>
      <w:numFmt w:val="decimal"/>
      <w:lvlText w:val="%1.%2.%3.%4.%5.%6.%7.%8."/>
      <w:lvlJc w:val="left"/>
      <w:pPr>
        <w:tabs>
          <w:tab w:val="num" w:pos="0"/>
        </w:tabs>
        <w:ind w:left="3747" w:hanging="1224"/>
      </w:pPr>
    </w:lvl>
    <w:lvl w:ilvl="8">
      <w:start w:val="1"/>
      <w:numFmt w:val="decimal"/>
      <w:lvlText w:val="%1.%2.%3.%4.%5.%6.%7.%8.%9."/>
      <w:lvlJc w:val="left"/>
      <w:pPr>
        <w:tabs>
          <w:tab w:val="num" w:pos="0"/>
        </w:tabs>
        <w:ind w:left="4323" w:hanging="144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4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62500"/>
    <w:multiLevelType w:val="hybridMultilevel"/>
    <w:tmpl w:val="5630E95E"/>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88B37DC"/>
    <w:multiLevelType w:val="hybridMultilevel"/>
    <w:tmpl w:val="33B030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F56C48"/>
    <w:multiLevelType w:val="hybridMultilevel"/>
    <w:tmpl w:val="9FE23F32"/>
    <w:lvl w:ilvl="0" w:tplc="D042170A">
      <w:start w:val="11"/>
      <w:numFmt w:val="upp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F8201E"/>
    <w:multiLevelType w:val="hybridMultilevel"/>
    <w:tmpl w:val="C10EB8AE"/>
    <w:lvl w:ilvl="0" w:tplc="967A5344">
      <w:start w:val="1"/>
      <w:numFmt w:val="upperRoman"/>
      <w:lvlText w:val="%1."/>
      <w:lvlJc w:val="left"/>
      <w:pPr>
        <w:ind w:left="862" w:hanging="720"/>
      </w:pPr>
      <w:rPr>
        <w:rFonts w:hint="default"/>
      </w:rPr>
    </w:lvl>
    <w:lvl w:ilvl="1" w:tplc="04150019">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1" w15:restartNumberingAfterBreak="0">
    <w:nsid w:val="28D93E6D"/>
    <w:multiLevelType w:val="multilevel"/>
    <w:tmpl w:val="2EF4990C"/>
    <w:lvl w:ilvl="0">
      <w:start w:val="1"/>
      <w:numFmt w:val="decimal"/>
      <w:lvlText w:val="%1."/>
      <w:lvlJc w:val="left"/>
      <w:pPr>
        <w:ind w:left="0" w:firstLine="0"/>
      </w:pPr>
      <w:rPr>
        <w:rFonts w:hint="default"/>
        <w:b w:val="0"/>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C211DD6"/>
    <w:multiLevelType w:val="multilevel"/>
    <w:tmpl w:val="E37E127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6"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59D0D0A"/>
    <w:multiLevelType w:val="multilevel"/>
    <w:tmpl w:val="11762136"/>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Calibri" w:hAnsi="Calibr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A92296C"/>
    <w:multiLevelType w:val="multilevel"/>
    <w:tmpl w:val="C2282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B97AD5"/>
    <w:multiLevelType w:val="multilevel"/>
    <w:tmpl w:val="489CDC9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02A8"/>
    <w:multiLevelType w:val="multilevel"/>
    <w:tmpl w:val="4E28E3B6"/>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4021B1"/>
    <w:multiLevelType w:val="multilevel"/>
    <w:tmpl w:val="315A99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C51953"/>
    <w:multiLevelType w:val="hybridMultilevel"/>
    <w:tmpl w:val="65303850"/>
    <w:lvl w:ilvl="0" w:tplc="B3903FA8">
      <w:start w:val="14"/>
      <w:numFmt w:val="upp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0564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760962"/>
    <w:multiLevelType w:val="hybridMultilevel"/>
    <w:tmpl w:val="D66CAC8C"/>
    <w:lvl w:ilvl="0" w:tplc="2250AF20">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73411A"/>
    <w:multiLevelType w:val="multilevel"/>
    <w:tmpl w:val="315A99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AF3FBB"/>
    <w:multiLevelType w:val="multilevel"/>
    <w:tmpl w:val="6332D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cs="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8B57A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
    <w:abstractNumId w:val="24"/>
  </w:num>
  <w:num w:numId="5">
    <w:abstractNumId w:val="21"/>
  </w:num>
  <w:num w:numId="6">
    <w:abstractNumId w:val="27"/>
  </w:num>
  <w:num w:numId="7">
    <w:abstractNumId w:val="11"/>
  </w:num>
  <w:num w:numId="8">
    <w:abstractNumId w:val="40"/>
  </w:num>
  <w:num w:numId="9">
    <w:abstractNumId w:val="20"/>
  </w:num>
  <w:num w:numId="10">
    <w:abstractNumId w:val="6"/>
  </w:num>
  <w:num w:numId="11">
    <w:abstractNumId w:val="3"/>
  </w:num>
  <w:num w:numId="12">
    <w:abstractNumId w:val="38"/>
  </w:num>
  <w:num w:numId="13">
    <w:abstractNumId w:val="36"/>
  </w:num>
  <w:num w:numId="14">
    <w:abstractNumId w:val="33"/>
  </w:num>
  <w:num w:numId="15">
    <w:abstractNumId w:val="22"/>
  </w:num>
  <w:num w:numId="16">
    <w:abstractNumId w:val="19"/>
  </w:num>
  <w:num w:numId="17">
    <w:abstractNumId w:val="37"/>
  </w:num>
  <w:num w:numId="18">
    <w:abstractNumId w:val="5"/>
  </w:num>
  <w:num w:numId="19">
    <w:abstractNumId w:val="31"/>
  </w:num>
  <w:num w:numId="20">
    <w:abstractNumId w:val="34"/>
  </w:num>
  <w:num w:numId="21">
    <w:abstractNumId w:val="29"/>
  </w:num>
  <w:num w:numId="22">
    <w:abstractNumId w:val="7"/>
  </w:num>
  <w:num w:numId="23">
    <w:abstractNumId w:val="15"/>
  </w:num>
  <w:num w:numId="24">
    <w:abstractNumId w:val="18"/>
  </w:num>
  <w:num w:numId="25">
    <w:abstractNumId w:val="10"/>
  </w:num>
  <w:num w:numId="26">
    <w:abstractNumId w:val="4"/>
  </w:num>
  <w:num w:numId="27">
    <w:abstractNumId w:val="41"/>
  </w:num>
  <w:num w:numId="28">
    <w:abstractNumId w:val="0"/>
  </w:num>
  <w:num w:numId="29">
    <w:abstractNumId w:val="25"/>
  </w:num>
  <w:num w:numId="30">
    <w:abstractNumId w:val="26"/>
  </w:num>
  <w:num w:numId="31">
    <w:abstractNumId w:val="32"/>
  </w:num>
  <w:num w:numId="32">
    <w:abstractNumId w:val="10"/>
    <w:lvlOverride w:ilvl="0">
      <w:startOverride w:val="1"/>
    </w:lvlOverride>
  </w:num>
  <w:num w:numId="33">
    <w:abstractNumId w:val="30"/>
  </w:num>
  <w:num w:numId="34">
    <w:abstractNumId w:val="9"/>
  </w:num>
  <w:num w:numId="35">
    <w:abstractNumId w:val="28"/>
  </w:num>
  <w:num w:numId="36">
    <w:abstractNumId w:val="39"/>
  </w:num>
  <w:num w:numId="37">
    <w:abstractNumId w:val="35"/>
  </w:num>
  <w:num w:numId="38">
    <w:abstractNumId w:val="17"/>
  </w:num>
  <w:num w:numId="39">
    <w:abstractNumId w:val="1"/>
  </w:num>
  <w:num w:numId="40">
    <w:abstractNumId w:val="13"/>
  </w:num>
  <w:num w:numId="41">
    <w:abstractNumId w:val="1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81"/>
    <w:rsid w:val="00006555"/>
    <w:rsid w:val="00036FD0"/>
    <w:rsid w:val="00097C63"/>
    <w:rsid w:val="000A03B3"/>
    <w:rsid w:val="000A0B18"/>
    <w:rsid w:val="000B5045"/>
    <w:rsid w:val="001167E2"/>
    <w:rsid w:val="0012270C"/>
    <w:rsid w:val="00155BCD"/>
    <w:rsid w:val="00161E60"/>
    <w:rsid w:val="0016258C"/>
    <w:rsid w:val="00173BED"/>
    <w:rsid w:val="00187DA1"/>
    <w:rsid w:val="00193947"/>
    <w:rsid w:val="001E03FC"/>
    <w:rsid w:val="001E24BC"/>
    <w:rsid w:val="00210E47"/>
    <w:rsid w:val="00223DC4"/>
    <w:rsid w:val="00227251"/>
    <w:rsid w:val="002517CC"/>
    <w:rsid w:val="00254C5B"/>
    <w:rsid w:val="002602DB"/>
    <w:rsid w:val="002942D4"/>
    <w:rsid w:val="002F6B62"/>
    <w:rsid w:val="0037264B"/>
    <w:rsid w:val="003D1907"/>
    <w:rsid w:val="003E3DA4"/>
    <w:rsid w:val="003E5F00"/>
    <w:rsid w:val="003E6D48"/>
    <w:rsid w:val="004033C8"/>
    <w:rsid w:val="00471F5F"/>
    <w:rsid w:val="00490AC7"/>
    <w:rsid w:val="0049165D"/>
    <w:rsid w:val="00510457"/>
    <w:rsid w:val="00551C8B"/>
    <w:rsid w:val="00573FE9"/>
    <w:rsid w:val="005D1478"/>
    <w:rsid w:val="00605B0B"/>
    <w:rsid w:val="006141AE"/>
    <w:rsid w:val="006839A6"/>
    <w:rsid w:val="00693281"/>
    <w:rsid w:val="006B6B44"/>
    <w:rsid w:val="006B6ED1"/>
    <w:rsid w:val="006C5B9F"/>
    <w:rsid w:val="006D6619"/>
    <w:rsid w:val="006E0498"/>
    <w:rsid w:val="006F1983"/>
    <w:rsid w:val="007329A8"/>
    <w:rsid w:val="00742EA2"/>
    <w:rsid w:val="00777436"/>
    <w:rsid w:val="00785B22"/>
    <w:rsid w:val="007E17CE"/>
    <w:rsid w:val="008C047C"/>
    <w:rsid w:val="008D4D88"/>
    <w:rsid w:val="008D5C50"/>
    <w:rsid w:val="009075C3"/>
    <w:rsid w:val="00912A3F"/>
    <w:rsid w:val="009C2356"/>
    <w:rsid w:val="009C287B"/>
    <w:rsid w:val="009C54E4"/>
    <w:rsid w:val="009E27B9"/>
    <w:rsid w:val="009E539B"/>
    <w:rsid w:val="00A13FFB"/>
    <w:rsid w:val="00A33B51"/>
    <w:rsid w:val="00A507E1"/>
    <w:rsid w:val="00A67BA9"/>
    <w:rsid w:val="00A94A4B"/>
    <w:rsid w:val="00A94FFC"/>
    <w:rsid w:val="00AE5F27"/>
    <w:rsid w:val="00B02C78"/>
    <w:rsid w:val="00BB071C"/>
    <w:rsid w:val="00BB7B5D"/>
    <w:rsid w:val="00BE6AB2"/>
    <w:rsid w:val="00C51A12"/>
    <w:rsid w:val="00C607D3"/>
    <w:rsid w:val="00C9010C"/>
    <w:rsid w:val="00CE61E9"/>
    <w:rsid w:val="00CF75D9"/>
    <w:rsid w:val="00D21CCB"/>
    <w:rsid w:val="00D36C35"/>
    <w:rsid w:val="00D50A47"/>
    <w:rsid w:val="00D66F30"/>
    <w:rsid w:val="00D74B70"/>
    <w:rsid w:val="00D90AB0"/>
    <w:rsid w:val="00DB754C"/>
    <w:rsid w:val="00E073BF"/>
    <w:rsid w:val="00E3587B"/>
    <w:rsid w:val="00E46F26"/>
    <w:rsid w:val="00E57EFB"/>
    <w:rsid w:val="00E96565"/>
    <w:rsid w:val="00EC0A8A"/>
    <w:rsid w:val="00ED58A2"/>
    <w:rsid w:val="00EE23CE"/>
    <w:rsid w:val="00EE2BF9"/>
    <w:rsid w:val="00EF00E1"/>
    <w:rsid w:val="00EF357C"/>
    <w:rsid w:val="00F13B18"/>
    <w:rsid w:val="00F2368D"/>
    <w:rsid w:val="00F36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60389"/>
  <w15:chartTrackingRefBased/>
  <w15:docId w15:val="{D2C95FC2-007E-4A5A-AC6D-F2D2868B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281"/>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693281"/>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iPriority w:val="9"/>
    <w:semiHidden/>
    <w:unhideWhenUsed/>
    <w:qFormat/>
    <w:rsid w:val="00912A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9C235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693281"/>
    <w:rPr>
      <w:rFonts w:ascii="Times New Roman" w:eastAsia="Times New Roman" w:hAnsi="Times New Roman" w:cs="Times New Roman"/>
      <w:b/>
      <w:bCs/>
      <w:sz w:val="28"/>
      <w:szCs w:val="24"/>
      <w:lang w:val="de-DE" w:eastAsia="pl-PL"/>
    </w:rPr>
  </w:style>
  <w:style w:type="paragraph" w:styleId="Nagwek">
    <w:name w:val="header"/>
    <w:aliases w:val="Nagłówek strony"/>
    <w:basedOn w:val="Normalny"/>
    <w:link w:val="NagwekZnak"/>
    <w:uiPriority w:val="99"/>
    <w:rsid w:val="0069328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93281"/>
    <w:rPr>
      <w:rFonts w:ascii="Verdana" w:eastAsia="Times New Roman" w:hAnsi="Verdana" w:cs="Times New Roman"/>
      <w:sz w:val="20"/>
      <w:szCs w:val="24"/>
      <w:lang w:eastAsia="pl-PL"/>
    </w:rPr>
  </w:style>
  <w:style w:type="character" w:styleId="Hipercze">
    <w:name w:val="Hyperlink"/>
    <w:uiPriority w:val="99"/>
    <w:unhideWhenUsed/>
    <w:rsid w:val="00693281"/>
    <w:rPr>
      <w:color w:val="0000FF"/>
      <w:u w:val="single"/>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69328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693281"/>
    <w:rPr>
      <w:rFonts w:ascii="Calibri" w:eastAsia="Calibri" w:hAnsi="Calibri" w:cs="Times New Roman"/>
    </w:rPr>
  </w:style>
  <w:style w:type="table" w:styleId="Tabela-Siatka">
    <w:name w:val="Table Grid"/>
    <w:basedOn w:val="Standardowy"/>
    <w:uiPriority w:val="59"/>
    <w:rsid w:val="00693281"/>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693281"/>
    <w:pPr>
      <w:widowControl w:val="0"/>
      <w:jc w:val="both"/>
    </w:pPr>
    <w:rPr>
      <w:rFonts w:ascii="Arial" w:eastAsia="Calibri" w:hAnsi="Arial"/>
      <w:sz w:val="22"/>
      <w:szCs w:val="20"/>
    </w:rPr>
  </w:style>
  <w:style w:type="paragraph" w:styleId="Tekstpodstawowy">
    <w:name w:val="Body Text"/>
    <w:aliases w:val="body text"/>
    <w:basedOn w:val="Normalny"/>
    <w:link w:val="TekstpodstawowyZnak"/>
    <w:rsid w:val="00693281"/>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693281"/>
    <w:rPr>
      <w:rFonts w:ascii="Arial" w:eastAsia="Times New Roman" w:hAnsi="Arial" w:cs="Arial"/>
      <w:sz w:val="20"/>
      <w:szCs w:val="24"/>
      <w:lang w:eastAsia="pl-PL"/>
    </w:rPr>
  </w:style>
  <w:style w:type="table" w:customStyle="1" w:styleId="Tabela-Siatka1">
    <w:name w:val="Tabela - Siatka1"/>
    <w:basedOn w:val="Standardowy"/>
    <w:next w:val="Tabela-Siatka"/>
    <w:uiPriority w:val="59"/>
    <w:rsid w:val="00693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785B22"/>
    <w:pPr>
      <w:tabs>
        <w:tab w:val="center" w:pos="4536"/>
        <w:tab w:val="right" w:pos="9072"/>
      </w:tabs>
    </w:pPr>
  </w:style>
  <w:style w:type="character" w:customStyle="1" w:styleId="StopkaZnak">
    <w:name w:val="Stopka Znak"/>
    <w:basedOn w:val="Domylnaczcionkaakapitu"/>
    <w:link w:val="Stopka"/>
    <w:uiPriority w:val="99"/>
    <w:rsid w:val="00785B22"/>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E965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565"/>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semiHidden/>
    <w:rsid w:val="00912A3F"/>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9C2356"/>
    <w:rPr>
      <w:rFonts w:asciiTheme="majorHAnsi" w:eastAsiaTheme="majorEastAsia" w:hAnsiTheme="majorHAnsi" w:cstheme="majorBidi"/>
      <w:color w:val="1F4D78" w:themeColor="accent1" w:themeShade="7F"/>
      <w:sz w:val="24"/>
      <w:szCs w:val="24"/>
      <w:lang w:eastAsia="pl-PL"/>
    </w:rPr>
  </w:style>
  <w:style w:type="paragraph" w:styleId="Nagwekspisutreci">
    <w:name w:val="TOC Heading"/>
    <w:basedOn w:val="Nagwek1"/>
    <w:next w:val="Normalny"/>
    <w:uiPriority w:val="39"/>
    <w:unhideWhenUsed/>
    <w:qFormat/>
    <w:rsid w:val="009C2356"/>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9C2356"/>
    <w:pPr>
      <w:tabs>
        <w:tab w:val="right" w:leader="dot" w:pos="10054"/>
      </w:tabs>
      <w:spacing w:after="100" w:line="360" w:lineRule="auto"/>
    </w:pPr>
  </w:style>
  <w:style w:type="paragraph" w:styleId="Zwykytekst">
    <w:name w:val="Plain Text"/>
    <w:basedOn w:val="Normalny"/>
    <w:link w:val="ZwykytekstZnak"/>
    <w:unhideWhenUsed/>
    <w:rsid w:val="009C2356"/>
    <w:rPr>
      <w:rFonts w:ascii="Courier New" w:hAnsi="Courier New" w:cs="Courier New"/>
      <w:szCs w:val="20"/>
    </w:rPr>
  </w:style>
  <w:style w:type="character" w:customStyle="1" w:styleId="ZwykytekstZnak">
    <w:name w:val="Zwykły tekst Znak"/>
    <w:basedOn w:val="Domylnaczcionkaakapitu"/>
    <w:link w:val="Zwykytekst"/>
    <w:rsid w:val="009C2356"/>
    <w:rPr>
      <w:rFonts w:ascii="Courier New" w:eastAsia="Times New Roman" w:hAnsi="Courier New" w:cs="Courier New"/>
      <w:sz w:val="20"/>
      <w:szCs w:val="20"/>
      <w:lang w:eastAsia="pl-PL"/>
    </w:rPr>
  </w:style>
  <w:style w:type="paragraph" w:styleId="Spistreci3">
    <w:name w:val="toc 3"/>
    <w:basedOn w:val="Normalny"/>
    <w:next w:val="Normalny"/>
    <w:autoRedefine/>
    <w:uiPriority w:val="39"/>
    <w:unhideWhenUsed/>
    <w:qFormat/>
    <w:rsid w:val="009C2356"/>
    <w:pPr>
      <w:spacing w:after="100" w:line="259" w:lineRule="auto"/>
      <w:ind w:left="440"/>
    </w:pPr>
    <w:rPr>
      <w:rFonts w:asciiTheme="minorHAnsi" w:eastAsiaTheme="minorEastAsia" w:hAnsiTheme="minorHAnsi"/>
      <w:sz w:val="22"/>
      <w:szCs w:val="22"/>
    </w:rPr>
  </w:style>
  <w:style w:type="paragraph" w:styleId="NormalnyWeb">
    <w:name w:val="Normal (Web)"/>
    <w:basedOn w:val="Normalny"/>
    <w:uiPriority w:val="99"/>
    <w:unhideWhenUsed/>
    <w:rsid w:val="009C2356"/>
    <w:rPr>
      <w:rFonts w:ascii="Times New Roman" w:hAnsi="Times New Roman"/>
      <w:sz w:val="24"/>
    </w:rPr>
  </w:style>
  <w:style w:type="paragraph" w:styleId="Tekstprzypisudolnego">
    <w:name w:val="footnote text"/>
    <w:aliases w:val="Tekst przypisu"/>
    <w:basedOn w:val="Normalny"/>
    <w:link w:val="TekstprzypisudolnegoZnak"/>
    <w:rsid w:val="009C2356"/>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9C2356"/>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8C047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905">
      <w:bodyDiv w:val="1"/>
      <w:marLeft w:val="0"/>
      <w:marRight w:val="0"/>
      <w:marTop w:val="0"/>
      <w:marBottom w:val="0"/>
      <w:divBdr>
        <w:top w:val="none" w:sz="0" w:space="0" w:color="auto"/>
        <w:left w:val="none" w:sz="0" w:space="0" w:color="auto"/>
        <w:bottom w:val="none" w:sz="0" w:space="0" w:color="auto"/>
        <w:right w:val="none" w:sz="0" w:space="0" w:color="auto"/>
      </w:divBdr>
    </w:div>
    <w:div w:id="1139037218">
      <w:bodyDiv w:val="1"/>
      <w:marLeft w:val="0"/>
      <w:marRight w:val="0"/>
      <w:marTop w:val="0"/>
      <w:marBottom w:val="0"/>
      <w:divBdr>
        <w:top w:val="none" w:sz="0" w:space="0" w:color="auto"/>
        <w:left w:val="none" w:sz="0" w:space="0" w:color="auto"/>
        <w:bottom w:val="none" w:sz="0" w:space="0" w:color="auto"/>
        <w:right w:val="none" w:sz="0" w:space="0" w:color="auto"/>
      </w:divBdr>
    </w:div>
    <w:div w:id="14475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125.13.101/grupaenea/o_grupie/enea-polaniec/zamowienia/dokumenty-dla-wykonawcow/zalacznik-nr-1-kodeks-kontrahentow-grupy-enea-informacja-dla-kontrahentow.pdf?t=1588858520" TargetMode="Externa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ea.pl/pl/grupaenea/o-grupie/spolki-grupy-enea/polaniec/zamowienia/%20dokumenty-dla-wykonawcow-i-dostawcow"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elektroniczne@enea.pl" TargetMode="External"/><Relationship Id="rId5" Type="http://schemas.openxmlformats.org/officeDocument/2006/relationships/footnotes" Target="footnotes.xml"/><Relationship Id="rId15" Type="http://schemas.openxmlformats.org/officeDocument/2006/relationships/hyperlink" Target="mailto:eep.iod@enea.pl" TargetMode="External"/><Relationship Id="rId10" Type="http://schemas.openxmlformats.org/officeDocument/2006/relationships/hyperlink" Target="mailto:slawomir.kosowicz@ene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ygmunt.piwonski@enea.pl" TargetMode="Externa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7315</Words>
  <Characters>43893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 Marek</dc:creator>
  <cp:keywords/>
  <dc:description/>
  <cp:lastModifiedBy>Pietrzyk Janusz</cp:lastModifiedBy>
  <cp:revision>6</cp:revision>
  <cp:lastPrinted>2020-11-26T08:22:00Z</cp:lastPrinted>
  <dcterms:created xsi:type="dcterms:W3CDTF">2020-11-26T08:12:00Z</dcterms:created>
  <dcterms:modified xsi:type="dcterms:W3CDTF">2020-11-26T08:28:00Z</dcterms:modified>
</cp:coreProperties>
</file>